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A6140" w:rsidRDefault="008A6140" w:rsidP="008A6140">
      <w:pPr>
        <w:pStyle w:val="1"/>
      </w:pPr>
      <w:bookmarkStart w:id="0" w:name="header-n0"/>
    </w:p>
    <w:p w:rsidR="008A6140" w:rsidRDefault="008A6140" w:rsidP="008A6140">
      <w:pPr>
        <w:pStyle w:val="1"/>
      </w:pPr>
    </w:p>
    <w:p w:rsidR="00A26A34" w:rsidRPr="008A6140" w:rsidRDefault="00EC139D" w:rsidP="008A6140">
      <w:pPr>
        <w:pStyle w:val="1"/>
      </w:pPr>
      <w:bookmarkStart w:id="1" w:name="_Toc60887121"/>
      <w:r w:rsidRPr="008A6140">
        <w:t>数学实验报告 实验2</w:t>
      </w:r>
      <w:bookmarkEnd w:id="1"/>
    </w:p>
    <w:p w:rsidR="00EC139D" w:rsidRPr="00EC139D" w:rsidRDefault="00EC139D" w:rsidP="00EC139D">
      <w:pPr>
        <w:pStyle w:val="a1"/>
      </w:pPr>
    </w:p>
    <w:p w:rsidR="00EC139D" w:rsidRPr="00EC139D" w:rsidRDefault="00EC139D" w:rsidP="008A6140">
      <w:pPr>
        <w:pStyle w:val="a1"/>
        <w:spacing w:before="100" w:beforeAutospacing="1" w:after="0"/>
        <w:ind w:firstLine="720"/>
      </w:pPr>
      <w:r w:rsidRPr="00EC139D">
        <w:t>顾真榕 计试001 2183214664</w:t>
      </w:r>
    </w:p>
    <w:p w:rsidR="00EC139D" w:rsidRPr="00EC139D" w:rsidRDefault="00EC139D" w:rsidP="008A6140">
      <w:pPr>
        <w:pStyle w:val="a1"/>
        <w:spacing w:before="100" w:beforeAutospacing="1" w:after="0"/>
        <w:ind w:firstLine="720"/>
      </w:pPr>
      <w:r w:rsidRPr="00EC139D">
        <w:t>2020年12月24日</w:t>
      </w:r>
    </w:p>
    <w:p w:rsidR="00A26A34" w:rsidRDefault="00A26A34" w:rsidP="00EC139D">
      <w:pPr>
        <w:pStyle w:val="FirstParagraph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Pr="008A6140" w:rsidRDefault="008A6140" w:rsidP="008A6140">
      <w:pPr>
        <w:pStyle w:val="a1"/>
      </w:pPr>
    </w:p>
    <w:p w:rsidR="00A26A34" w:rsidRPr="00EC139D" w:rsidRDefault="00A26A34" w:rsidP="00EC139D">
      <w:pPr>
        <w:pStyle w:val="a1"/>
      </w:pPr>
    </w:p>
    <w:p w:rsidR="00A26A34" w:rsidRPr="00EC139D" w:rsidRDefault="00EC139D" w:rsidP="008A6140">
      <w:pPr>
        <w:pStyle w:val="a9"/>
        <w:pBdr>
          <w:left w:val="single" w:sz="24" w:space="10" w:color="8DB3E2" w:themeColor="text2" w:themeTint="66"/>
        </w:pBdr>
        <w:spacing w:line="192" w:lineRule="auto"/>
        <w:ind w:left="958" w:right="482"/>
        <w:rPr>
          <w:color w:val="404040" w:themeColor="text1" w:themeTint="BF"/>
          <w:sz w:val="20"/>
          <w:szCs w:val="20"/>
        </w:rPr>
      </w:pPr>
      <w:r w:rsidRPr="00EC139D">
        <w:rPr>
          <w:color w:val="404040" w:themeColor="text1" w:themeTint="BF"/>
          <w:sz w:val="20"/>
          <w:szCs w:val="20"/>
        </w:rPr>
        <w:t>我已尽力</w:t>
      </w:r>
      <w:r w:rsidR="003B3EB3">
        <w:rPr>
          <w:rFonts w:hint="eastAsia"/>
          <w:color w:val="404040" w:themeColor="text1" w:themeTint="BF"/>
          <w:sz w:val="20"/>
          <w:szCs w:val="20"/>
        </w:rPr>
        <w:t>为</w:t>
      </w:r>
      <w:r w:rsidRPr="00EC139D">
        <w:rPr>
          <w:color w:val="404040" w:themeColor="text1" w:themeTint="BF"/>
          <w:sz w:val="20"/>
          <w:szCs w:val="20"/>
        </w:rPr>
        <w:t>您呈现最佳的Word版本, 若您有时间, 我会强烈建议克隆GitHub上的仓库</w:t>
      </w:r>
      <w:hyperlink r:id="rId8" w:history="1">
        <w:r w:rsidRPr="008A6140">
          <w:rPr>
            <w:rStyle w:val="ae"/>
            <w:sz w:val="20"/>
            <w:szCs w:val="20"/>
          </w:rPr>
          <w:t>https://github.com/endaytrer/math-experiment-final.git</w:t>
        </w:r>
      </w:hyperlink>
      <w:r w:rsidRPr="00EC139D">
        <w:rPr>
          <w:color w:val="404040" w:themeColor="text1" w:themeTint="BF"/>
          <w:sz w:val="20"/>
          <w:szCs w:val="20"/>
        </w:rPr>
        <w:t>, 并使用Typora查看实验报告README.md, 内含有视频演示.</w:t>
      </w:r>
    </w:p>
    <w:p w:rsidR="00EC139D" w:rsidRDefault="00EC139D">
      <w:pPr>
        <w:rPr>
          <w:rFonts w:ascii="苹方-简" w:eastAsia="苹方-简" w:hAnsi="苹方-简"/>
          <w:sz w:val="21"/>
          <w:szCs w:val="21"/>
          <w:lang w:eastAsia="zh-CN"/>
        </w:rPr>
      </w:pPr>
      <w:r>
        <w:rPr>
          <w:lang w:eastAsia="zh-CN"/>
        </w:rPr>
        <w:br w:type="page"/>
      </w:r>
    </w:p>
    <w:p w:rsidR="00A26A34" w:rsidRDefault="00A26A34" w:rsidP="00EC139D">
      <w:pPr>
        <w:pStyle w:val="a1"/>
      </w:pPr>
    </w:p>
    <w:p w:rsidR="00A26A34" w:rsidRPr="008A6140" w:rsidRDefault="00EC139D" w:rsidP="008A6140">
      <w:pPr>
        <w:pStyle w:val="2"/>
      </w:pPr>
      <w:bookmarkStart w:id="2" w:name="OLE_LINK13"/>
      <w:bookmarkStart w:id="3" w:name="OLE_LINK14"/>
      <w:bookmarkStart w:id="4" w:name="OLE_LINK17"/>
      <w:bookmarkStart w:id="5" w:name="header-n123"/>
      <w:bookmarkStart w:id="6" w:name="_Toc60887122"/>
      <w:r w:rsidRPr="008A6140">
        <w:t>摘要</w:t>
      </w:r>
      <w:bookmarkEnd w:id="6"/>
    </w:p>
    <w:bookmarkEnd w:id="2"/>
    <w:bookmarkEnd w:id="3"/>
    <w:bookmarkEnd w:id="4"/>
    <w:p w:rsidR="00A26A34" w:rsidRDefault="00EC139D" w:rsidP="00EC139D">
      <w:pPr>
        <w:pStyle w:val="FirstParagraph"/>
      </w:pPr>
      <w:r>
        <w:t>本实验报告记录了进行实验2的过程和理论推导, 得出了相关结论, 作出了总结.</w:t>
      </w:r>
    </w:p>
    <w:p w:rsidR="00A26A34" w:rsidRDefault="00A26A34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</w:pPr>
    </w:p>
    <w:p w:rsidR="004329AE" w:rsidRPr="008A6140" w:rsidRDefault="004329AE" w:rsidP="004329AE">
      <w:pPr>
        <w:pStyle w:val="2"/>
      </w:pPr>
      <w:bookmarkStart w:id="7" w:name="_Toc60887123"/>
      <w:r>
        <w:rPr>
          <w:rFonts w:hint="eastAsia"/>
        </w:rPr>
        <w:t>目录</w:t>
      </w:r>
      <w:bookmarkEnd w:id="7"/>
    </w:p>
    <w:p w:rsidR="00303C71" w:rsidRPr="00303C71" w:rsidRDefault="00342AA8">
      <w:pPr>
        <w:pStyle w:val="TOC1"/>
        <w:tabs>
          <w:tab w:val="right" w:leader="middleDot" w:pos="8630"/>
        </w:tabs>
        <w:rPr>
          <w:rFonts w:ascii="苹方-简" w:eastAsia="苹方-简" w:hAnsi="苹方-简"/>
          <w:b w:val="0"/>
          <w:bCs w:val="0"/>
          <w:caps w:val="0"/>
          <w:noProof/>
          <w:kern w:val="2"/>
          <w:sz w:val="21"/>
          <w:szCs w:val="24"/>
          <w:u w:val="none"/>
          <w:lang w:eastAsia="zh-CN"/>
        </w:rPr>
      </w:pPr>
      <w:r w:rsidRPr="00303C71">
        <w:rPr>
          <w:rFonts w:ascii="苹方-简" w:eastAsia="苹方-简" w:hAnsi="苹方-简"/>
          <w:b w:val="0"/>
          <w:bCs w:val="0"/>
        </w:rPr>
        <w:fldChar w:fldCharType="begin"/>
      </w:r>
      <w:r w:rsidRPr="00303C71">
        <w:rPr>
          <w:rFonts w:ascii="苹方-简" w:eastAsia="苹方-简" w:hAnsi="苹方-简"/>
          <w:b w:val="0"/>
          <w:bCs w:val="0"/>
          <w:lang w:eastAsia="zh-CN"/>
        </w:rPr>
        <w:instrText xml:space="preserve"> TOC \o "1-3" \u </w:instrText>
      </w:r>
      <w:r w:rsidRPr="00303C71">
        <w:rPr>
          <w:rFonts w:ascii="苹方-简" w:eastAsia="苹方-简" w:hAnsi="苹方-简"/>
          <w:b w:val="0"/>
          <w:bCs w:val="0"/>
        </w:rPr>
        <w:fldChar w:fldCharType="separate"/>
      </w:r>
      <w:r w:rsidR="00303C71" w:rsidRPr="00303C71">
        <w:rPr>
          <w:rFonts w:ascii="苹方-简" w:eastAsia="苹方-简" w:hAnsi="苹方-简"/>
          <w:noProof/>
          <w:lang w:eastAsia="zh-CN"/>
        </w:rPr>
        <w:t>数学实验报告 实验2</w:t>
      </w:r>
      <w:r w:rsidR="00303C71" w:rsidRPr="00303C71">
        <w:rPr>
          <w:rFonts w:ascii="苹方-简" w:eastAsia="苹方-简" w:hAnsi="苹方-简"/>
          <w:noProof/>
          <w:lang w:eastAsia="zh-CN"/>
        </w:rPr>
        <w:tab/>
      </w:r>
      <w:r w:rsidR="00303C71" w:rsidRPr="00303C71">
        <w:rPr>
          <w:rFonts w:ascii="苹方-简" w:eastAsia="苹方-简" w:hAnsi="苹方-简"/>
          <w:noProof/>
        </w:rPr>
        <w:fldChar w:fldCharType="begin"/>
      </w:r>
      <w:r w:rsidR="00303C71" w:rsidRPr="00303C71">
        <w:rPr>
          <w:rFonts w:ascii="苹方-简" w:eastAsia="苹方-简" w:hAnsi="苹方-简"/>
          <w:noProof/>
          <w:lang w:eastAsia="zh-CN"/>
        </w:rPr>
        <w:instrText xml:space="preserve"> PAGEREF _Toc60887121 \h </w:instrText>
      </w:r>
      <w:r w:rsidR="00303C71" w:rsidRPr="00303C71">
        <w:rPr>
          <w:rFonts w:ascii="苹方-简" w:eastAsia="苹方-简" w:hAnsi="苹方-简"/>
          <w:noProof/>
        </w:rPr>
      </w:r>
      <w:r w:rsidR="00303C71" w:rsidRPr="00303C71">
        <w:rPr>
          <w:rFonts w:ascii="苹方-简" w:eastAsia="苹方-简" w:hAnsi="苹方-简"/>
          <w:noProof/>
        </w:rPr>
        <w:fldChar w:fldCharType="separate"/>
      </w:r>
      <w:r w:rsidR="00303C71" w:rsidRPr="00303C71">
        <w:rPr>
          <w:rFonts w:ascii="苹方-简" w:eastAsia="苹方-简" w:hAnsi="苹方-简"/>
          <w:noProof/>
          <w:lang w:eastAsia="zh-CN"/>
        </w:rPr>
        <w:t>1</w:t>
      </w:r>
      <w:r w:rsidR="00303C71"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摘要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_Toc60887122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2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目录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_Toc60887123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2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1.</w:t>
      </w:r>
      <w:r w:rsidRPr="00303C71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03C71">
        <w:rPr>
          <w:rFonts w:ascii="苹方-简" w:eastAsia="苹方-简" w:hAnsi="苹方-简"/>
          <w:noProof/>
          <w:lang w:eastAsia="zh-CN"/>
        </w:rPr>
        <w:t>问题陈述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_Toc60887124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3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2.</w:t>
      </w:r>
      <w:r w:rsidRPr="00303C71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03C71">
        <w:rPr>
          <w:rFonts w:ascii="苹方-简" w:eastAsia="苹方-简" w:hAnsi="苹方-简"/>
          <w:noProof/>
          <w:lang w:eastAsia="zh-CN"/>
        </w:rPr>
        <w:t>模型假设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_Toc60887125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3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3.</w:t>
      </w:r>
      <w:r w:rsidRPr="00303C71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03C71">
        <w:rPr>
          <w:rFonts w:ascii="苹方-简" w:eastAsia="苹方-简" w:hAnsi="苹方-简"/>
          <w:noProof/>
          <w:lang w:eastAsia="zh-CN"/>
        </w:rPr>
        <w:t>实验过程与结果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_Toc60887126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7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  <w:lang w:eastAsia="zh-CN"/>
        </w:rPr>
        <w:t>4.</w:t>
      </w:r>
      <w:r w:rsidRPr="00303C71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03C71">
        <w:rPr>
          <w:rFonts w:ascii="苹方-简" w:eastAsia="苹方-简" w:hAnsi="苹方-简"/>
          <w:noProof/>
          <w:lang w:eastAsia="zh-CN"/>
        </w:rPr>
        <w:t>模型简化与理论推导</w:t>
      </w:r>
      <w:r w:rsidRPr="00303C71">
        <w:rPr>
          <w:rFonts w:ascii="苹方-简" w:eastAsia="苹方-简" w:hAnsi="苹方-简"/>
          <w:noProof/>
          <w:lang w:eastAsia="zh-CN"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  <w:lang w:eastAsia="zh-CN"/>
        </w:rPr>
        <w:instrText xml:space="preserve"> PAGEREF _Toc60887127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  <w:lang w:eastAsia="zh-CN"/>
        </w:rPr>
        <w:t>8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03C71" w:rsidRPr="00303C71" w:rsidRDefault="00303C71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03C71">
        <w:rPr>
          <w:rFonts w:ascii="苹方-简" w:eastAsia="苹方-简" w:hAnsi="苹方-简"/>
          <w:noProof/>
        </w:rPr>
        <w:t>总结与反思</w:t>
      </w:r>
      <w:r w:rsidRPr="00303C71">
        <w:rPr>
          <w:rFonts w:ascii="苹方-简" w:eastAsia="苹方-简" w:hAnsi="苹方-简"/>
          <w:noProof/>
        </w:rPr>
        <w:tab/>
      </w:r>
      <w:r w:rsidRPr="00303C71">
        <w:rPr>
          <w:rFonts w:ascii="苹方-简" w:eastAsia="苹方-简" w:hAnsi="苹方-简"/>
          <w:noProof/>
        </w:rPr>
        <w:fldChar w:fldCharType="begin"/>
      </w:r>
      <w:r w:rsidRPr="00303C71">
        <w:rPr>
          <w:rFonts w:ascii="苹方-简" w:eastAsia="苹方-简" w:hAnsi="苹方-简"/>
          <w:noProof/>
        </w:rPr>
        <w:instrText xml:space="preserve"> PAGEREF _Toc60887128 \h </w:instrText>
      </w:r>
      <w:r w:rsidRPr="00303C71">
        <w:rPr>
          <w:rFonts w:ascii="苹方-简" w:eastAsia="苹方-简" w:hAnsi="苹方-简"/>
          <w:noProof/>
        </w:rPr>
      </w:r>
      <w:r w:rsidRPr="00303C71">
        <w:rPr>
          <w:rFonts w:ascii="苹方-简" w:eastAsia="苹方-简" w:hAnsi="苹方-简"/>
          <w:noProof/>
        </w:rPr>
        <w:fldChar w:fldCharType="separate"/>
      </w:r>
      <w:r w:rsidRPr="00303C71">
        <w:rPr>
          <w:rFonts w:ascii="苹方-简" w:eastAsia="苹方-简" w:hAnsi="苹方-简"/>
          <w:noProof/>
        </w:rPr>
        <w:t>13</w:t>
      </w:r>
      <w:r w:rsidRPr="00303C71">
        <w:rPr>
          <w:rFonts w:ascii="苹方-简" w:eastAsia="苹方-简" w:hAnsi="苹方-简"/>
          <w:noProof/>
        </w:rPr>
        <w:fldChar w:fldCharType="end"/>
      </w:r>
    </w:p>
    <w:p w:rsidR="00342AA8" w:rsidRDefault="00342AA8" w:rsidP="00EC139D">
      <w:pPr>
        <w:pStyle w:val="a1"/>
      </w:pPr>
      <w:r w:rsidRPr="00303C71">
        <w:fldChar w:fldCharType="end"/>
      </w:r>
    </w:p>
    <w:p w:rsidR="008A6140" w:rsidRDefault="00342AA8" w:rsidP="00EC139D">
      <w:pPr>
        <w:pStyle w:val="a1"/>
      </w:pPr>
      <w:r>
        <w:br w:type="page"/>
      </w:r>
    </w:p>
    <w:p w:rsidR="00A26A34" w:rsidRPr="008A6140" w:rsidRDefault="00EC139D" w:rsidP="008A6140">
      <w:pPr>
        <w:pStyle w:val="3"/>
      </w:pPr>
      <w:bookmarkStart w:id="8" w:name="header-n126"/>
      <w:bookmarkStart w:id="9" w:name="_Toc60887124"/>
      <w:r w:rsidRPr="008A6140">
        <w:lastRenderedPageBreak/>
        <w:t>问题陈述</w:t>
      </w:r>
      <w:bookmarkEnd w:id="9"/>
    </w:p>
    <w:p w:rsidR="00A26A34" w:rsidRDefault="00EC139D" w:rsidP="00EC139D">
      <w:pPr>
        <w:pStyle w:val="FirstParagraph"/>
      </w:pPr>
      <w:r>
        <w:t>给定半径为</w:t>
      </w:r>
      <m:oMath>
        <m:r>
          <w:rPr>
            <w:rFonts w:ascii="Cambria Math" w:hAnsi="Cambria Math"/>
          </w:rPr>
          <m:t>r</m:t>
        </m:r>
      </m:oMath>
      <w:r>
        <w:t>, 无外力作用的固定的的圆, 除圆上的一段区间为空隙外, 其余部分为刚性镜面. 有一质点, 在圆周上任意一点处向圆内随机发射, 遇到圆周则反弹, 运动过程中动能不损失. 该质点是否能从给定的空隙中射出? 若能射出, 在圆周内回弹的次数和空隙位置、发射位置、发射角度、空隙大小之间的关系如何?</w:t>
      </w:r>
    </w:p>
    <w:p w:rsidR="00A26A34" w:rsidRPr="008A6140" w:rsidRDefault="00EC139D" w:rsidP="008A6140">
      <w:pPr>
        <w:pStyle w:val="3"/>
      </w:pPr>
      <w:bookmarkStart w:id="10" w:name="header-n128"/>
      <w:bookmarkStart w:id="11" w:name="_Toc60887125"/>
      <w:bookmarkEnd w:id="8"/>
      <w:r w:rsidRPr="008A6140">
        <w:t>模型假设</w:t>
      </w:r>
      <w:bookmarkEnd w:id="11"/>
    </w:p>
    <w:p w:rsidR="00A26A34" w:rsidRPr="003B3EB3" w:rsidRDefault="00EC139D" w:rsidP="00A65EED">
      <w:pPr>
        <w:pStyle w:val="4"/>
      </w:pPr>
      <w:bookmarkStart w:id="12" w:name="header-n129"/>
      <w:r w:rsidRPr="003B3EB3">
        <w:t>2.1 几何图形建构</w:t>
      </w:r>
    </w:p>
    <w:p w:rsidR="00A26A34" w:rsidRDefault="00EC139D" w:rsidP="00EC139D">
      <w:pPr>
        <w:pStyle w:val="FirstParagraph"/>
      </w:pPr>
      <w:r>
        <w:t>首先不考虑计算需要, 对质点的反射轨迹建立表达式表示.</w:t>
      </w:r>
    </w:p>
    <w:p w:rsidR="00A26A34" w:rsidRDefault="00EC139D" w:rsidP="00EC139D">
      <w:pPr>
        <w:pStyle w:val="a1"/>
      </w:pPr>
      <w:r>
        <w:t>由于反射角仅仅和入射角相关, 所以放缩圆的大小不会影响结果. 故在极坐标系中建立圆</w:t>
      </w:r>
      <m:oMath>
        <m:r>
          <w:rPr>
            <w:rFonts w:ascii="Cambria Math" w:hAnsi="Cambria Math"/>
          </w:rPr>
          <m:t>ρ=1</m:t>
        </m:r>
      </m:oMath>
      <w:r>
        <w:t>. 同样, 结果和发射点与空隙的绝对位置无关, 但和两者的相对位置有关, 故固定小球的发射点位于</w:t>
      </w:r>
      <m:oMath>
        <m:r>
          <w:rPr>
            <w:rFonts w:ascii="Cambria Math" w:hAnsi="Cambria Math"/>
          </w:rPr>
          <m:t>(ρ,θ)=(1,0)</m:t>
        </m:r>
      </m:oMath>
      <w:r>
        <w:t>处, 并规定空隙中心点位置在于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大小为</w:t>
      </w:r>
      <m:oMath>
        <m:r>
          <w:rPr>
            <w:rFonts w:ascii="Cambria Math" w:hAnsi="Cambria Math"/>
          </w:rPr>
          <m:t>δ</m:t>
        </m:r>
      </m:oMath>
      <w:r>
        <w:t>, 即空隙可表示为</w:t>
      </w:r>
      <m:oMath>
        <m:r>
          <w:rPr>
            <w:rFonts w:ascii="Cambria Math" w:hAnsi="Cambria Math"/>
          </w:rPr>
          <m:t>{(1,θ)|θ∈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δ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δ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}</m:t>
        </m:r>
      </m:oMath>
      <w:r>
        <w:t>. 以逆时针为正方向, 质点发射的角度和</w:t>
      </w:r>
      <m:oMath>
        <m:r>
          <w:rPr>
            <w:rFonts w:ascii="Cambria Math" w:hAnsi="Cambria Math"/>
          </w:rPr>
          <m:t>θ=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的夹角为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</w:rPr>
          <m:t>ϕ∈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0,π</m:t>
            </m:r>
          </m:e>
        </m:d>
      </m:oMath>
      <w:r>
        <w:t>.</w:t>
      </w:r>
    </w:p>
    <w:p w:rsidR="00A26A34" w:rsidRDefault="00EC139D" w:rsidP="00EC139D">
      <w:pPr>
        <w:pStyle w:val="a1"/>
      </w:pPr>
      <w:r>
        <w:t>(在这一个段落的语境下, 所有的坐标表示均为直角坐标.) 根据第一条反射角过点</w:t>
      </w:r>
      <m:oMath>
        <m:r>
          <w:rPr>
            <w:rFonts w:ascii="Cambria Math" w:hAnsi="Cambria Math"/>
          </w:rPr>
          <m:t>(1,0)=(</m:t>
        </m:r>
        <m:r>
          <m:rPr>
            <m:nor/>
          </m:rPr>
          <m:t>cos</m:t>
        </m:r>
        <m:r>
          <w:rPr>
            <w:rFonts w:ascii="Cambria Math" w:hAnsi="Cambria Math"/>
          </w:rPr>
          <m:t>0ϕ,</m:t>
        </m:r>
        <m:r>
          <m:rPr>
            <m:nor/>
          </m:rPr>
          <m:t>sin</m:t>
        </m:r>
        <m:r>
          <w:rPr>
            <w:rFonts w:ascii="Cambria Math" w:hAnsi="Cambria Math"/>
          </w:rPr>
          <m:t>0ϕ)</m:t>
        </m:r>
      </m:oMath>
      <w:r>
        <w:t>和发射的角度为</w:t>
      </w:r>
      <m:oMath>
        <m:r>
          <w:rPr>
            <w:rFonts w:ascii="Cambria Math" w:hAnsi="Cambria Math"/>
          </w:rPr>
          <m:t>ϕ</m:t>
        </m:r>
      </m:oMath>
      <w:r>
        <w:t>, 得知其所在直线方程</w:t>
      </w:r>
      <m:oMath>
        <m:r>
          <w:rPr>
            <w:rFonts w:ascii="Cambria Math" w:hAnsi="Cambria Math"/>
          </w:rPr>
          <m:t>y=-(x-1)</m:t>
        </m:r>
        <m:r>
          <m:rPr>
            <m:nor/>
          </m:rPr>
          <m:t>cot</m:t>
        </m:r>
        <m:r>
          <w:rPr>
            <w:rFonts w:ascii="Cambria Math" w:hAnsi="Cambria Math"/>
          </w:rPr>
          <m:t>ϕ</m:t>
        </m:r>
      </m:oMath>
      <w:r>
        <w:t>. 直线和圆另一个交点</w:t>
      </w:r>
      <m:oMath>
        <m:r>
          <w:rPr>
            <w:rFonts w:ascii="Cambria Math" w:hAnsi="Cambria Math"/>
          </w:rPr>
          <m:t>(</m:t>
        </m:r>
        <m:r>
          <m:rPr>
            <m:nor/>
          </m:rPr>
          <m:t>cos</m:t>
        </m:r>
        <m:r>
          <w:rPr>
            <w:rFonts w:ascii="Cambria Math" w:hAnsi="Cambria Math"/>
          </w:rPr>
          <m:t>2ϕ,</m:t>
        </m:r>
        <m:r>
          <m:rPr>
            <m:nor/>
          </m:rPr>
          <m:t>sin</m:t>
        </m:r>
        <m:r>
          <w:rPr>
            <w:rFonts w:ascii="Cambria Math" w:hAnsi="Cambria Math"/>
          </w:rPr>
          <m:t>2ϕ)</m:t>
        </m:r>
      </m:oMath>
      <w:r>
        <w:t>, 发射的角度为</w:t>
      </w:r>
      <m:oMath>
        <m:r>
          <w:rPr>
            <w:rFonts w:ascii="Cambria Math" w:hAnsi="Cambria Math"/>
          </w:rPr>
          <m:t>3ϕ</m:t>
        </m:r>
      </m:oMath>
      <w:r>
        <w:t xml:space="preserve">, 可得: </w:t>
      </w:r>
      <m:oMath>
        <m:r>
          <w:rPr>
            <w:rFonts w:ascii="Cambria Math" w:hAnsi="Cambria Math"/>
          </w:rPr>
          <m:t>y-</m:t>
        </m:r>
        <m:r>
          <m:rPr>
            <m:nor/>
          </m:rPr>
          <m:t>sin</m:t>
        </m:r>
        <m:r>
          <w:rPr>
            <w:rFonts w:ascii="Cambria Math" w:hAnsi="Cambria Math"/>
          </w:rPr>
          <m:t>(2ϕ)=-</m:t>
        </m:r>
        <m:r>
          <m:rPr>
            <m:nor/>
          </m:rPr>
          <m:t>cot</m:t>
        </m:r>
        <m:r>
          <w:rPr>
            <w:rFonts w:ascii="Cambria Math" w:hAnsi="Cambria Math"/>
          </w:rPr>
          <m:t>(3ϕ)(x-</m:t>
        </m:r>
        <m:r>
          <m:rPr>
            <m:nor/>
          </m:rPr>
          <m:t>cos</m:t>
        </m:r>
        <m:r>
          <w:rPr>
            <w:rFonts w:ascii="Cambria Math" w:hAnsi="Cambria Math"/>
          </w:rPr>
          <m:t>(2ϕ))</m:t>
        </m:r>
      </m:oMath>
      <w:r>
        <w:t>. 通过数学归纳法可知, 质点路径为:</w:t>
      </w:r>
    </w:p>
    <w:p w:rsidR="00A26A34" w:rsidRDefault="002A257B" w:rsidP="00EC139D">
      <w:pPr>
        <w:pStyle w:val="a1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sin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(2</m:t>
                    </m:r>
                    <m:r>
                      <w:rPr>
                        <w:rFonts w:ascii="Cambria Math" w:hAnsi="Cambria Math"/>
                      </w:rPr>
                      <m:t>nϕ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)=-</m:t>
                    </m:r>
                    <m:r>
                      <m:rPr>
                        <m:nor/>
                      </m:rPr>
                      <m:t>cot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((2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-1)</m:t>
                    </m:r>
                    <m:r>
                      <w:rPr>
                        <w:rFonts w:ascii="Cambria Math" w:hAnsi="Cambria Math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cos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(2</m:t>
                    </m:r>
                    <m:r>
                      <w:rPr>
                        <w:rFonts w:ascii="Cambria Math" w:hAnsi="Cambria Math"/>
                      </w:rPr>
                      <m:t>nϕ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)),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cr m:val="double-struck"/>
                        <m:sty m:val="p"/>
                      </m:rPr>
                      <w:rPr>
                        <w:rFonts w:ascii="Cambria Math" w:hAnsi="Cambria Math"/>
                      </w:rPr>
                      <m:t>∈N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≤1</m:t>
                    </m:r>
                  </m:e>
                </m:mr>
              </m:m>
            </m:e>
          </m:d>
        </m:oMath>
      </m:oMathPara>
    </w:p>
    <w:p w:rsidR="00A26A34" w:rsidRDefault="00EC139D" w:rsidP="00EC139D">
      <w:pPr>
        <w:pStyle w:val="FirstParagraph"/>
      </w:pPr>
      <w:r>
        <w:t>参数形式:</w:t>
      </w:r>
    </w:p>
    <w:p w:rsidR="00A26A34" w:rsidRDefault="002A257B" w:rsidP="00EC139D">
      <w:pPr>
        <w:pStyle w:val="a1"/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nor/>
                      </m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nϕ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  <m:mr>
                  <m:e>
                    <m:r>
                      <m:rPr>
                        <m:nor/>
                      </m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nϕ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nor/>
                      </m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m:rPr>
                  <m:nor/>
                </m:rPr>
                <m:t>sin</m:t>
              </m:r>
              <m:r>
                <w:rPr>
                  <w:rFonts w:ascii="Cambria Math" w:hAnsi="Cambria Math"/>
                </w:rPr>
                <m:t>ϕ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>使用参数形式分别取</w:t>
      </w:r>
      <m:oMath>
        <m:r>
          <w:rPr>
            <w:rFonts w:ascii="Cambria Math" w:hAnsi="Cambria Math"/>
          </w:rPr>
          <m:t>t=0</m:t>
        </m:r>
      </m:oMath>
      <w:r>
        <w:t>和</w:t>
      </w:r>
      <m:oMath>
        <m:r>
          <w:rPr>
            <w:rFonts w:ascii="Cambria Math" w:hAnsi="Cambria Math"/>
          </w:rPr>
          <m:t>t=2</m:t>
        </m:r>
        <m:r>
          <m:rPr>
            <m:nor/>
          </m:rPr>
          <m:t>sin</m:t>
        </m:r>
        <m:r>
          <w:rPr>
            <w:rFonts w:ascii="Cambria Math" w:hAnsi="Cambria Math"/>
          </w:rPr>
          <m:t>ϕ</m:t>
        </m:r>
      </m:oMath>
      <w:r>
        <w:t>即可得到两个端点, 能极大减小复杂度, 并保证垂直的曲线绘制精确.</w:t>
      </w:r>
    </w:p>
    <w:p w:rsidR="00A26A34" w:rsidRDefault="00EC139D" w:rsidP="00EC139D">
      <w:pPr>
        <w:pStyle w:val="a1"/>
      </w:pPr>
      <w:r>
        <w:t xml:space="preserve">不考虑空隙此时可以绘制出由50次反射, </w:t>
      </w:r>
      <m:oMath>
        <m:r>
          <w:rPr>
            <w:rFonts w:ascii="Cambria Math" w:hAnsi="Cambria Math"/>
          </w:rPr>
          <m:t>ϕ</m:t>
        </m:r>
      </m:oMath>
      <w:r>
        <w:t>从</w:t>
      </w:r>
      <m:oMath>
        <m:r>
          <w:rPr>
            <w:rFonts w:ascii="Cambria Math" w:hAnsi="Cambria Math"/>
          </w:rPr>
          <m:t>0</m:t>
        </m:r>
      </m:oMath>
      <w:r>
        <w:t>变化到</w:t>
      </w:r>
      <m:oMath>
        <m:r>
          <w:rPr>
            <w:rFonts w:ascii="Cambria Math" w:hAnsi="Cambria Math"/>
          </w:rPr>
          <m:t>π</m:t>
        </m:r>
      </m:oMath>
      <w:r>
        <w:t>时的反射模式. 其中, 反射射线是逐渐减淡的, 运用到的算法是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 rgb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255, 255, 255</m:t>
            </m:r>
          </m:e>
        </m:d>
        <m:r>
          <w:rPr>
            <w:rFonts w:ascii="Cambria Math" w:hAnsi="Cambria Math"/>
          </w:rPr>
          <m:t>-255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 rgb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255, 255, 255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255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p>
        </m:sSup>
      </m:oMath>
      <w:r>
        <w:t>, p是渐变系数, 在下图中为1.1. 1以上越大渐变越快, 为1是不变, 介于0到1之间时向深色渐变.</w:t>
      </w: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t>clear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t>clc</w:t>
      </w:r>
      <w:r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lastRenderedPageBreak/>
        <w:t>phiSet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0.005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0.005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t>nSet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50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3B3EB3" w:rsidP="003B3EB3">
      <w:pPr>
        <w:pStyle w:val="SourceCode"/>
        <w:numPr>
          <w:ilvl w:val="0"/>
          <w:numId w:val="6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phiSet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linspace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plot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linspace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NormalTok"/>
          <w:sz w:val="16"/>
          <w:szCs w:val="18"/>
        </w:rPr>
        <w:t>))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linspace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NormalTok"/>
          <w:sz w:val="16"/>
          <w:szCs w:val="18"/>
        </w:rPr>
        <w:t>)))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curveColor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0.14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gradientMultiplier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1.1</w:t>
      </w:r>
      <w:r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nSet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on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y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plot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x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y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pecialStringTok"/>
          <w:sz w:val="16"/>
          <w:szCs w:val="18"/>
        </w:rPr>
        <w:t>'color'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curveColor</w:t>
      </w:r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curveColor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]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([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]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curveColor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.^</w:t>
      </w:r>
      <w:r w:rsidRPr="003B3EB3">
        <w:rPr>
          <w:rStyle w:val="VariableTok"/>
          <w:sz w:val="16"/>
          <w:szCs w:val="18"/>
        </w:rPr>
        <w:t>gradientMultiplier</w:t>
      </w:r>
      <w:r w:rsidRPr="003B3EB3">
        <w:rPr>
          <w:rStyle w:val="OperatorTok"/>
          <w:sz w:val="16"/>
          <w:szCs w:val="18"/>
        </w:rPr>
        <w:t>;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CommentTok"/>
          <w:sz w:val="16"/>
          <w:szCs w:val="18"/>
        </w:rPr>
        <w:t>% gradient color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KeywordTok"/>
          <w:sz w:val="16"/>
          <w:szCs w:val="18"/>
        </w:rPr>
        <w:t>end</w:t>
      </w:r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axis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title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StringTok"/>
          <w:sz w:val="16"/>
          <w:szCs w:val="18"/>
        </w:rPr>
        <w:t>"\phi = "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daspect</w:t>
      </w:r>
      <w:r w:rsidRPr="003B3EB3">
        <w:rPr>
          <w:rStyle w:val="NormalTok"/>
          <w:sz w:val="16"/>
          <w:szCs w:val="18"/>
        </w:rPr>
        <w:t>([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axis</w:t>
      </w:r>
      <w:r w:rsidRPr="003B3EB3">
        <w:rPr>
          <w:rStyle w:val="NormalTok"/>
          <w:sz w:val="16"/>
          <w:szCs w:val="18"/>
        </w:rPr>
        <w:t>([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saveas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gcf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tringTok"/>
          <w:sz w:val="16"/>
          <w:szCs w:val="18"/>
        </w:rPr>
        <w:t>"fig1-"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pecialStringTok"/>
          <w:sz w:val="16"/>
          <w:szCs w:val="18"/>
        </w:rPr>
        <w:t>'.jpg'</w:t>
      </w:r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</w:p>
    <w:p w:rsidR="00E259E6" w:rsidRPr="00C27D0F" w:rsidRDefault="00342AA8" w:rsidP="00342AA8">
      <w:pPr>
        <w:pStyle w:val="SourceCode"/>
        <w:numPr>
          <w:ilvl w:val="0"/>
          <w:numId w:val="6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E</w:t>
      </w:r>
      <w:r w:rsidR="00EC139D" w:rsidRPr="003B3EB3">
        <w:rPr>
          <w:rStyle w:val="KeywordTok"/>
          <w:sz w:val="16"/>
          <w:szCs w:val="18"/>
        </w:rPr>
        <w:t>nd</w:t>
      </w:r>
    </w:p>
    <w:p w:rsidR="00C27D0F" w:rsidRDefault="00C27D0F" w:rsidP="00C27D0F">
      <w:pPr>
        <w:pStyle w:val="SourceCode"/>
        <w:spacing w:after="0"/>
        <w:rPr>
          <w:rStyle w:val="KeywordTok"/>
          <w:sz w:val="16"/>
          <w:szCs w:val="18"/>
        </w:rPr>
      </w:pPr>
    </w:p>
    <w:p w:rsidR="00C27D0F" w:rsidRDefault="00C27D0F" w:rsidP="00C27D0F">
      <w:pPr>
        <w:pStyle w:val="SourceCode"/>
        <w:spacing w:after="0"/>
        <w:rPr>
          <w:rStyle w:val="KeywordTok"/>
          <w:sz w:val="16"/>
          <w:szCs w:val="18"/>
        </w:rPr>
      </w:pPr>
    </w:p>
    <w:p w:rsidR="00C27D0F" w:rsidRPr="00342AA8" w:rsidRDefault="00C27D0F" w:rsidP="00C27D0F">
      <w:pPr>
        <w:pStyle w:val="SourceCode"/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</w:p>
    <w:p w:rsidR="00C27D0F" w:rsidRDefault="00E259E6" w:rsidP="00E259E6">
      <w:pPr>
        <w:pStyle w:val="SourceCode"/>
        <w:spacing w:after="0"/>
      </w:pPr>
      <w:r>
        <w:rPr>
          <w:noProof/>
        </w:rPr>
        <w:drawing>
          <wp:inline distT="0" distB="0" distL="0" distR="0" wp14:anchorId="24E2C21C">
            <wp:extent cx="2769870" cy="2076450"/>
            <wp:effectExtent l="0" t="0" r="0" b="0"/>
            <wp:docPr id="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12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99C32" wp14:editId="231A0581">
            <wp:extent cx="2708910" cy="2030730"/>
            <wp:effectExtent l="0" t="0" r="0" b="0"/>
            <wp:docPr id="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18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D0F" w:rsidRDefault="00EC139D" w:rsidP="00E259E6">
      <w:pPr>
        <w:pStyle w:val="SourceCode"/>
        <w:spacing w:after="0"/>
      </w:pPr>
      <w:r>
        <w:rPr>
          <w:noProof/>
        </w:rPr>
        <w:drawing>
          <wp:inline distT="0" distB="0" distL="0" distR="0">
            <wp:extent cx="2769870" cy="2076272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2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88" cy="2081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9E6">
        <w:rPr>
          <w:noProof/>
        </w:rPr>
        <w:drawing>
          <wp:inline distT="0" distB="0" distL="0" distR="0" wp14:anchorId="46B8DD0E" wp14:editId="3D05466A">
            <wp:extent cx="2703830" cy="2027555"/>
            <wp:effectExtent l="0" t="0" r="0" b="0"/>
            <wp:docPr id="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3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79" cy="2028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259E6" w:rsidP="00E259E6">
      <w:pPr>
        <w:pStyle w:val="SourceCode"/>
        <w:spacing w:after="0"/>
      </w:pPr>
      <w:r>
        <w:rPr>
          <w:noProof/>
        </w:rPr>
        <w:lastRenderedPageBreak/>
        <w:drawing>
          <wp:inline distT="0" distB="0" distL="0" distR="0" wp14:anchorId="4710EBE5" wp14:editId="6F367858">
            <wp:extent cx="2735885" cy="2051596"/>
            <wp:effectExtent l="0" t="0" r="0" b="0"/>
            <wp:docPr id="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37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98" cy="205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72503" wp14:editId="0993AC8D">
            <wp:extent cx="2723515" cy="2041525"/>
            <wp:effectExtent l="0" t="0" r="0" b="0"/>
            <wp:docPr id="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5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9E6" w:rsidRDefault="00EC139D" w:rsidP="00EC139D">
      <w:pPr>
        <w:pStyle w:val="a1"/>
      </w:pPr>
      <w:r>
        <w:t>取得一个角度</w:t>
      </w:r>
      <m:oMath>
        <m:r>
          <w:rPr>
            <w:rFonts w:ascii="Cambria Math" w:hAnsi="Cambria Math"/>
          </w:rPr>
          <m:t>ϕ=2.09</m:t>
        </m:r>
      </m:oMath>
      <w:r>
        <w:t>, 反射次数按时间增加画出1000次反射(渐变系数为1.01)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clear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clc</w:t>
      </w:r>
      <w:r w:rsidRPr="003B3EB3">
        <w:rPr>
          <w:rStyle w:val="OperatorTok"/>
          <w:sz w:val="16"/>
          <w:szCs w:val="18"/>
        </w:rPr>
        <w:t>;</w:t>
      </w:r>
    </w:p>
    <w:p w:rsidR="00E259E6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2.09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nSet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linspace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gradientMultiplier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1.01</w:t>
      </w:r>
      <w:r w:rsidRPr="003B3EB3">
        <w:rPr>
          <w:rStyle w:val="OperatorTok"/>
          <w:sz w:val="16"/>
          <w:szCs w:val="18"/>
        </w:rPr>
        <w:t>;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curveColor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0.14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</w:t>
      </w:r>
      <w:r w:rsidRPr="003B3EB3">
        <w:rPr>
          <w:rStyle w:val="OperatorTok"/>
          <w:sz w:val="16"/>
          <w:szCs w:val="18"/>
        </w:rPr>
        <w:t>;</w:t>
      </w:r>
    </w:p>
    <w:p w:rsid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</w:p>
    <w:p w:rsidR="00E259E6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rStyle w:val="Variable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nRange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nSet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Variable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plot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linspace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1000</w:t>
      </w:r>
      <w:r w:rsidR="00EC139D" w:rsidRPr="003B3EB3">
        <w:rPr>
          <w:rStyle w:val="NormalTok"/>
          <w:sz w:val="16"/>
          <w:szCs w:val="18"/>
        </w:rPr>
        <w:t>))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linspace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1000</w:t>
      </w:r>
      <w:r w:rsidR="00EC139D" w:rsidRPr="003B3EB3">
        <w:rPr>
          <w:rStyle w:val="NormalTok"/>
          <w:sz w:val="16"/>
          <w:szCs w:val="18"/>
        </w:rPr>
        <w:t>))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'color'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[</w:t>
      </w:r>
      <w:r w:rsidR="00EC139D" w:rsidRPr="003B3EB3">
        <w:rPr>
          <w:rStyle w:val="FloatTok"/>
          <w:sz w:val="16"/>
          <w:szCs w:val="18"/>
        </w:rPr>
        <w:t>0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0.4470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0.7410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KeywordTok"/>
          <w:sz w:val="16"/>
          <w:szCs w:val="18"/>
        </w:rPr>
        <w:t>for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nRange</w:t>
      </w:r>
      <w:r w:rsidR="00EC139D" w:rsidRPr="003B3EB3">
        <w:rPr>
          <w:rStyle w:val="OperatorTok"/>
          <w:sz w:val="16"/>
          <w:szCs w:val="18"/>
        </w:rPr>
        <w:t>:</w:t>
      </w:r>
      <w:r w:rsidR="00EC139D" w:rsidRPr="003B3EB3">
        <w:rPr>
          <w:rStyle w:val="VariableTok"/>
          <w:sz w:val="16"/>
          <w:szCs w:val="18"/>
        </w:rPr>
        <w:t>nRange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hold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on</w:t>
      </w:r>
      <w:r w:rsidR="00EC139D"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t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y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t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plot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x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y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'color'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curveColor</w:t>
      </w:r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curveColor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]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([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]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curveColor</w:t>
      </w:r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.^</w:t>
      </w:r>
      <w:r w:rsidR="00EC139D" w:rsidRPr="003B3EB3">
        <w:rPr>
          <w:rStyle w:val="VariableTok"/>
          <w:sz w:val="16"/>
          <w:szCs w:val="18"/>
        </w:rPr>
        <w:t>gradientMultiplier</w:t>
      </w:r>
      <w:r w:rsidR="00EC139D" w:rsidRPr="003B3EB3">
        <w:rPr>
          <w:rStyle w:val="OperatorTok"/>
          <w:sz w:val="16"/>
          <w:szCs w:val="18"/>
        </w:rPr>
        <w:t>;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CommentTok"/>
          <w:sz w:val="16"/>
          <w:szCs w:val="18"/>
        </w:rPr>
        <w:t>% gradient color</w:t>
      </w:r>
    </w:p>
    <w:p w:rsidR="003B3EB3" w:rsidRPr="003B3EB3" w:rsidRDefault="003B3EB3" w:rsidP="003B3EB3">
      <w:pPr>
        <w:pStyle w:val="SourceCode"/>
        <w:numPr>
          <w:ilvl w:val="0"/>
          <w:numId w:val="8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>
        <w:rPr>
          <w:rStyle w:val="KeywordTok"/>
          <w:sz w:val="16"/>
          <w:szCs w:val="18"/>
        </w:rPr>
        <w:t xml:space="preserve">    e</w:t>
      </w:r>
      <w:r w:rsidR="00EC139D" w:rsidRPr="003B3EB3">
        <w:rPr>
          <w:rStyle w:val="KeywordTok"/>
          <w:sz w:val="16"/>
          <w:szCs w:val="18"/>
        </w:rPr>
        <w:t>n</w:t>
      </w:r>
      <w:r>
        <w:rPr>
          <w:rStyle w:val="KeywordTok"/>
          <w:sz w:val="16"/>
          <w:szCs w:val="18"/>
        </w:rPr>
        <w:t>d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axis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off</w:t>
      </w:r>
      <w:r w:rsidR="00EC139D" w:rsidRPr="003B3EB3">
        <w:rPr>
          <w:rStyle w:val="OperatorTok"/>
          <w:sz w:val="16"/>
          <w:szCs w:val="18"/>
        </w:rPr>
        <w:t>;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title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StringTok"/>
          <w:sz w:val="16"/>
          <w:szCs w:val="18"/>
        </w:rPr>
        <w:t>"n = "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daspect</w:t>
      </w:r>
      <w:r w:rsidR="00EC139D" w:rsidRPr="003B3EB3">
        <w:rPr>
          <w:rStyle w:val="NormalTok"/>
          <w:sz w:val="16"/>
          <w:szCs w:val="18"/>
        </w:rPr>
        <w:t>([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axis</w:t>
      </w:r>
      <w:r w:rsidR="00EC139D" w:rsidRPr="003B3EB3">
        <w:rPr>
          <w:rStyle w:val="NormalTok"/>
          <w:sz w:val="16"/>
          <w:szCs w:val="18"/>
        </w:rPr>
        <w:t>([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saveas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gcf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tringTok"/>
          <w:sz w:val="16"/>
          <w:szCs w:val="18"/>
        </w:rPr>
        <w:t>"fig2-"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'.jpg'</w:t>
      </w:r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hold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on</w:t>
      </w:r>
      <w:r w:rsidR="00EC139D" w:rsidRPr="003B3EB3">
        <w:rPr>
          <w:rStyle w:val="OperatorTok"/>
          <w:sz w:val="16"/>
          <w:szCs w:val="18"/>
        </w:rPr>
        <w:t>;</w:t>
      </w:r>
    </w:p>
    <w:p w:rsidR="003B3EB3" w:rsidRP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;</w:t>
      </w:r>
    </w:p>
    <w:p w:rsidR="00A26A34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E</w:t>
      </w:r>
      <w:r w:rsidR="00EC139D" w:rsidRPr="003B3EB3">
        <w:rPr>
          <w:rStyle w:val="KeywordTok"/>
          <w:sz w:val="16"/>
          <w:szCs w:val="18"/>
        </w:rPr>
        <w:t>nd</w:t>
      </w:r>
    </w:p>
    <w:p w:rsidR="00E259E6" w:rsidRDefault="00E259E6" w:rsidP="00E259E6">
      <w:pPr>
        <w:pStyle w:val="SourceCode"/>
        <w:spacing w:after="0"/>
        <w:rPr>
          <w:rStyle w:val="KeywordTok"/>
          <w:sz w:val="16"/>
          <w:szCs w:val="18"/>
        </w:rPr>
      </w:pPr>
    </w:p>
    <w:p w:rsidR="00B56ACF" w:rsidRDefault="00B56ACF" w:rsidP="00E259E6">
      <w:pPr>
        <w:pStyle w:val="SourceCode"/>
        <w:spacing w:after="0"/>
        <w:rPr>
          <w:rStyle w:val="KeywordTok"/>
          <w:sz w:val="16"/>
          <w:szCs w:val="18"/>
        </w:rPr>
      </w:pPr>
    </w:p>
    <w:p w:rsidR="00E259E6" w:rsidRPr="003B3EB3" w:rsidRDefault="00E259E6" w:rsidP="00E259E6">
      <w:pPr>
        <w:pStyle w:val="SourceCode"/>
        <w:spacing w:after="0"/>
        <w:rPr>
          <w:sz w:val="18"/>
          <w:szCs w:val="18"/>
        </w:rPr>
      </w:pPr>
    </w:p>
    <w:p w:rsidR="00A26A34" w:rsidRDefault="00E259E6" w:rsidP="00EC139D">
      <w:pPr>
        <w:pStyle w:val="FirstParagraph"/>
      </w:pPr>
      <w:r>
        <w:rPr>
          <w:noProof/>
        </w:rPr>
        <w:lastRenderedPageBreak/>
        <w:drawing>
          <wp:inline distT="0" distB="0" distL="0" distR="0" wp14:anchorId="7B880670" wp14:editId="2C6BF638">
            <wp:extent cx="2667000" cy="1999059"/>
            <wp:effectExtent l="0" t="0" r="0" b="0"/>
            <wp:docPr id="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7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28" cy="2000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F7D0" wp14:editId="6016D48E">
            <wp:extent cx="2667000" cy="1999506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14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16" cy="2007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2667000" cy="1999624"/>
            <wp:effectExtent l="0" t="0" r="0" b="0"/>
            <wp:docPr id="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16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541" cy="200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2425" cy="1981200"/>
            <wp:effectExtent l="0" t="0" r="0" b="0"/>
            <wp:docPr id="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487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68" cy="1994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CF" w:rsidRDefault="00B56ACF" w:rsidP="00EC139D">
      <w:pPr>
        <w:pStyle w:val="a1"/>
        <w:rPr>
          <w:b/>
          <w:bCs/>
          <w:sz w:val="24"/>
          <w:szCs w:val="24"/>
        </w:rPr>
      </w:pPr>
    </w:p>
    <w:p w:rsidR="00A26A34" w:rsidRPr="00A65EED" w:rsidRDefault="00EC139D" w:rsidP="00EC139D">
      <w:pPr>
        <w:pStyle w:val="a1"/>
        <w:rPr>
          <w:b/>
          <w:bCs/>
          <w:sz w:val="22"/>
          <w:szCs w:val="22"/>
        </w:rPr>
      </w:pPr>
      <w:r w:rsidRPr="00A65EED">
        <w:rPr>
          <w:b/>
          <w:bCs/>
          <w:sz w:val="22"/>
          <w:szCs w:val="22"/>
        </w:rPr>
        <w:t>向量表示</w:t>
      </w:r>
    </w:p>
    <w:p w:rsidR="00A26A34" w:rsidRDefault="00EC139D" w:rsidP="00EC139D">
      <w:pPr>
        <w:pStyle w:val="a1"/>
      </w:pPr>
      <w:r>
        <w:t xml:space="preserve">初值点: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:rsidR="00A26A34" w:rsidRDefault="00EC139D" w:rsidP="00EC139D">
      <w:pPr>
        <w:pStyle w:val="a1"/>
      </w:pPr>
      <w:r>
        <w:t>路径上第n个端点:</w:t>
      </w:r>
    </w:p>
    <w:p w:rsidR="00B56ACF" w:rsidRPr="003E2938" w:rsidRDefault="002A257B" w:rsidP="00EC139D">
      <w:pPr>
        <w:pStyle w:val="a1"/>
      </w:pPr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acc>
          <m:r>
            <w:rPr>
              <w:rFonts w:ascii="Cambria Math" w:hAnsi="Cambria Math"/>
            </w:rPr>
            <m:t> =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1 0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 + 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 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 -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 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</m:oMath>
      </m:oMathPara>
    </w:p>
    <w:p w:rsidR="003E2938" w:rsidRPr="003E2938" w:rsidRDefault="00726659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 w:hint="eastAsia"/>
            </w:rPr>
            <m:t>⋯</m:t>
          </m:r>
        </m:oMath>
      </m:oMathPara>
    </w:p>
    <w:p w:rsidR="00B56ACF" w:rsidRPr="003E2938" w:rsidRDefault="00726659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-2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</m:oMath>
      </m:oMathPara>
    </w:p>
    <w:p w:rsidR="00A26A34" w:rsidRPr="00A65EED" w:rsidRDefault="00EC139D" w:rsidP="00A65EED">
      <w:pPr>
        <w:pStyle w:val="4"/>
      </w:pPr>
      <w:bookmarkStart w:id="13" w:name="header-n148"/>
      <w:bookmarkEnd w:id="12"/>
      <w:r w:rsidRPr="00A65EED">
        <w:t>2.2 图形抽象</w:t>
      </w:r>
    </w:p>
    <w:p w:rsidR="00A26A34" w:rsidRDefault="00EC139D" w:rsidP="00EC139D">
      <w:pPr>
        <w:pStyle w:val="FirstParagraph"/>
      </w:pPr>
      <w:r>
        <w:t>在反射前, 质点轨迹的弦对应的圆心角为</w:t>
      </w:r>
      <m:oMath>
        <m:r>
          <w:rPr>
            <w:rFonts w:ascii="Cambria Math" w:hAnsi="Cambria Math"/>
          </w:rPr>
          <m:t>2ϕ</m:t>
        </m:r>
      </m:oMath>
      <w:r>
        <w:t>. 经过一次反射后, 入射角为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弦长、弦所对于圆心角仍然不变. 将反射点认定为新的发射点, 在圆上相对来说和第一次发射的情景是完全相同的.</w:t>
      </w:r>
    </w:p>
    <w:p w:rsidR="00A26A34" w:rsidRDefault="00EC139D" w:rsidP="00EC139D">
      <w:pPr>
        <w:pStyle w:val="a1"/>
      </w:pPr>
      <w:r>
        <w:lastRenderedPageBreak/>
        <w:t>由此通过归纳法可知:</w:t>
      </w:r>
    </w:p>
    <w:p w:rsidR="00A26A34" w:rsidRPr="00A65EED" w:rsidRDefault="00EC139D" w:rsidP="00EC139D">
      <w:pPr>
        <w:pStyle w:val="a1"/>
        <w:rPr>
          <w:b/>
          <w:bCs/>
          <w:sz w:val="22"/>
          <w:szCs w:val="22"/>
        </w:rPr>
      </w:pPr>
      <w:r w:rsidRPr="00A65EED">
        <w:rPr>
          <w:b/>
          <w:bCs/>
          <w:sz w:val="22"/>
          <w:szCs w:val="22"/>
        </w:rPr>
        <w:t>通用反射关系表达</w:t>
      </w:r>
    </w:p>
    <w:p w:rsidR="00A26A34" w:rsidRPr="003E2938" w:rsidRDefault="00A65EED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xϕ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, 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 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(mod 2</m:t>
          </m:r>
          <m:r>
            <m:rPr>
              <m:sty m:val="p"/>
            </m:rPr>
            <w:rPr>
              <w:rFonts w:ascii="Cambria Math" w:hAnsi="Cambria Math"/>
            </w:rPr>
            <m:t>π)</m:t>
          </m:r>
          <m:r>
            <w:rPr>
              <w:rFonts w:ascii="Cambria Math" w:hAnsi="Cambria Math"/>
            </w:rPr>
            <m:t>,x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:rsidR="00A26A34" w:rsidRDefault="00EC139D" w:rsidP="00A65EED">
      <w:pPr>
        <w:pStyle w:val="4"/>
      </w:pPr>
      <w:bookmarkStart w:id="14" w:name="header-n153"/>
      <w:bookmarkEnd w:id="13"/>
      <w:r>
        <w:t>2.3 代码实现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clear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clc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phi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theta_0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KeywordTok"/>
          <w:sz w:val="16"/>
          <w:szCs w:val="18"/>
        </w:rPr>
        <w:t>for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thetaPoint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theta_0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[]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KeywordTok"/>
          <w:sz w:val="16"/>
          <w:szCs w:val="18"/>
        </w:rPr>
        <w:t>for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phiPoint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phi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VariableTok"/>
          <w:sz w:val="16"/>
          <w:szCs w:val="18"/>
        </w:rPr>
        <w:t>reflectionAngle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KeywordTok"/>
          <w:sz w:val="16"/>
          <w:szCs w:val="18"/>
        </w:rPr>
        <w:t>while</w:t>
      </w:r>
      <w:r w:rsidRPr="00A65EED">
        <w:rPr>
          <w:rStyle w:val="NormalTok"/>
          <w:sz w:val="16"/>
          <w:szCs w:val="18"/>
        </w:rPr>
        <w:t xml:space="preserve"> (</w:t>
      </w:r>
      <w:r w:rsidRPr="00A65EED">
        <w:rPr>
          <w:rStyle w:val="VariableTok"/>
          <w:sz w:val="16"/>
          <w:szCs w:val="18"/>
        </w:rPr>
        <w:t>reflectionAngle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&gt;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thetaPoint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/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||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reflectionAngle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&lt;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thetaPoint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/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) </w:t>
      </w:r>
      <w:r w:rsidRPr="00A65EED">
        <w:rPr>
          <w:rStyle w:val="OperatorTok"/>
          <w:sz w:val="16"/>
          <w:szCs w:val="18"/>
        </w:rPr>
        <w:t>&amp;&amp;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&lt;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10000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    </w:t>
      </w:r>
      <w:r w:rsidRPr="00A65EED">
        <w:rPr>
          <w:rStyle w:val="VariableTok"/>
          <w:sz w:val="16"/>
          <w:szCs w:val="18"/>
        </w:rPr>
        <w:t>reflectionAngle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mod</w:t>
      </w:r>
      <w:r w:rsidRPr="00A65EED">
        <w:rPr>
          <w:rStyle w:val="NormalTok"/>
          <w:sz w:val="16"/>
          <w:szCs w:val="18"/>
        </w:rPr>
        <w:t>((</w:t>
      </w:r>
      <w:r w:rsidRPr="00A65EED">
        <w:rPr>
          <w:rStyle w:val="VariableTok"/>
          <w:sz w:val="16"/>
          <w:szCs w:val="18"/>
        </w:rPr>
        <w:t>reflectionAngle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phiPoint</w:t>
      </w:r>
      <w:r w:rsidRPr="00A65EED">
        <w:rPr>
          <w:rStyle w:val="NormalTok"/>
          <w:sz w:val="16"/>
          <w:szCs w:val="18"/>
        </w:rPr>
        <w:t>)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NormalTok"/>
          <w:sz w:val="16"/>
          <w:szCs w:val="18"/>
        </w:rPr>
        <w:t>)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   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KeywordTok"/>
          <w:sz w:val="16"/>
          <w:szCs w:val="18"/>
        </w:rPr>
        <w:t>end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[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>]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KeywordTok"/>
          <w:sz w:val="16"/>
          <w:szCs w:val="18"/>
        </w:rPr>
        <w:t>end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semilogy</w:t>
      </w:r>
      <w:r w:rsidRPr="00A65EED">
        <w:rPr>
          <w:rStyle w:val="NormalTok"/>
          <w:sz w:val="16"/>
          <w:szCs w:val="18"/>
        </w:rPr>
        <w:t>(</w:t>
      </w:r>
      <w:r w:rsidRPr="00A65EED">
        <w:rPr>
          <w:rStyle w:val="VariableTok"/>
          <w:sz w:val="16"/>
          <w:szCs w:val="18"/>
        </w:rPr>
        <w:t>phi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title</w:t>
      </w:r>
      <w:r w:rsidRPr="00A65EED">
        <w:rPr>
          <w:rStyle w:val="NormalTok"/>
          <w:sz w:val="16"/>
          <w:szCs w:val="18"/>
        </w:rPr>
        <w:t>([</w:t>
      </w:r>
      <w:r w:rsidRPr="00A65EED">
        <w:rPr>
          <w:rStyle w:val="StringTok"/>
          <w:sz w:val="16"/>
          <w:szCs w:val="18"/>
        </w:rPr>
        <w:t>"\theta_0="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round</w:t>
      </w:r>
      <w:r w:rsidRPr="00A65EED">
        <w:rPr>
          <w:rStyle w:val="NormalTok"/>
          <w:sz w:val="16"/>
          <w:szCs w:val="18"/>
        </w:rPr>
        <w:t>(</w:t>
      </w:r>
      <w:r w:rsidRPr="00A65EED">
        <w:rPr>
          <w:rStyle w:val="VariableTok"/>
          <w:sz w:val="16"/>
          <w:szCs w:val="18"/>
        </w:rPr>
        <w:t>thetaPoint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>)])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xlabel</w:t>
      </w:r>
      <w:r w:rsidRPr="00A65EED">
        <w:rPr>
          <w:rStyle w:val="NormalTok"/>
          <w:sz w:val="16"/>
          <w:szCs w:val="18"/>
        </w:rPr>
        <w:t>(</w:t>
      </w:r>
      <w:r w:rsidRPr="00A65EED">
        <w:rPr>
          <w:rStyle w:val="StringTok"/>
          <w:sz w:val="16"/>
          <w:szCs w:val="18"/>
        </w:rPr>
        <w:t>"\phi"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ylabel</w:t>
      </w:r>
      <w:r w:rsidRPr="00A65EED">
        <w:rPr>
          <w:rStyle w:val="NormalTok"/>
          <w:sz w:val="16"/>
          <w:szCs w:val="18"/>
        </w:rPr>
        <w:t>(</w:t>
      </w:r>
      <w:r w:rsidRPr="00A65EED">
        <w:rPr>
          <w:rStyle w:val="StringTok"/>
          <w:sz w:val="16"/>
          <w:szCs w:val="18"/>
        </w:rPr>
        <w:t>"x"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axis</w:t>
      </w:r>
      <w:r w:rsidRPr="00A65EED">
        <w:rPr>
          <w:rStyle w:val="NormalTok"/>
          <w:sz w:val="16"/>
          <w:szCs w:val="18"/>
        </w:rPr>
        <w:t>([</w:t>
      </w:r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10000</w:t>
      </w:r>
      <w:r w:rsidRPr="00A65EED">
        <w:rPr>
          <w:rStyle w:val="NormalTok"/>
          <w:sz w:val="16"/>
          <w:szCs w:val="18"/>
        </w:rPr>
        <w:t>])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saveas</w:t>
      </w:r>
      <w:r w:rsidRPr="00A65EED">
        <w:rPr>
          <w:rStyle w:val="NormalTok"/>
          <w:sz w:val="16"/>
          <w:szCs w:val="18"/>
        </w:rPr>
        <w:t>(</w:t>
      </w:r>
      <w:r w:rsidRPr="00A65EED">
        <w:rPr>
          <w:rStyle w:val="VariableTok"/>
          <w:sz w:val="16"/>
          <w:szCs w:val="18"/>
        </w:rPr>
        <w:t>gcf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StringTok"/>
          <w:sz w:val="16"/>
          <w:szCs w:val="18"/>
        </w:rPr>
        <w:t>"fig3-"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SpecialStringTok"/>
          <w:sz w:val="16"/>
          <w:szCs w:val="18"/>
        </w:rPr>
        <w:t>'.jpg'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KeywordTok"/>
          <w:sz w:val="16"/>
          <w:szCs w:val="18"/>
        </w:rPr>
        <w:t>end</w:t>
      </w:r>
    </w:p>
    <w:p w:rsidR="00A26A34" w:rsidRPr="00A65EED" w:rsidRDefault="00A26A34" w:rsidP="00A65EED">
      <w:pPr>
        <w:pStyle w:val="FirstParagraph"/>
        <w:numPr>
          <w:ilvl w:val="0"/>
          <w:numId w:val="10"/>
        </w:numPr>
        <w:spacing w:before="0" w:after="0"/>
        <w:rPr>
          <w:sz w:val="15"/>
          <w:szCs w:val="15"/>
        </w:rPr>
      </w:pPr>
    </w:p>
    <w:p w:rsidR="00A26A34" w:rsidRDefault="00EC139D" w:rsidP="008A6140">
      <w:pPr>
        <w:pStyle w:val="3"/>
      </w:pPr>
      <w:bookmarkStart w:id="15" w:name="header-n156"/>
      <w:bookmarkStart w:id="16" w:name="_Toc60887126"/>
      <w:bookmarkEnd w:id="10"/>
      <w:bookmarkEnd w:id="14"/>
      <w:r>
        <w:t>实验过程与结果</w:t>
      </w:r>
      <w:bookmarkEnd w:id="16"/>
    </w:p>
    <w:p w:rsidR="00A65EED" w:rsidRPr="00A65EED" w:rsidRDefault="00EC139D" w:rsidP="00A65EED">
      <w:pPr>
        <w:pStyle w:val="FirstParagraph"/>
      </w:pPr>
      <w:r>
        <w:t>首先考察反射次数</w:t>
      </w:r>
      <m:oMath>
        <m:r>
          <w:rPr>
            <w:rFonts w:ascii="Cambria Math" w:hAnsi="Cambria Math"/>
          </w:rPr>
          <m:t>x</m:t>
        </m:r>
      </m:oMath>
      <w:r>
        <w:t>与</w:t>
      </w:r>
      <m:oMath>
        <m:r>
          <w:rPr>
            <w:rFonts w:ascii="Cambria Math" w:hAnsi="Cambria Math"/>
          </w:rPr>
          <m:t>ϕ</m:t>
        </m:r>
      </m:oMath>
      <w:r>
        <w:t>的关系. 固定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不变, 作出</w:t>
      </w:r>
      <m:oMath>
        <m:r>
          <w:rPr>
            <w:rFonts w:ascii="Cambria Math" w:hAnsi="Cambria Math"/>
          </w:rPr>
          <m:t>x</m:t>
        </m:r>
      </m:oMath>
      <w:r>
        <w:t xml:space="preserve"> - </w:t>
      </w:r>
      <m:oMath>
        <m:r>
          <w:rPr>
            <w:rFonts w:ascii="Cambria Math" w:hAnsi="Cambria Math"/>
          </w:rPr>
          <m:t>ϕ(x)</m:t>
        </m:r>
      </m:oMath>
      <w:r>
        <w:t>的图像, 随后根据时间变化</w:t>
      </w:r>
      <m:oMath>
        <m:r>
          <w:rPr>
            <w:rFonts w:ascii="Cambria Math" w:hAnsi="Cambria Math"/>
          </w:rPr>
          <m:t>ϕ</m:t>
        </m:r>
      </m:oMath>
      <w:r>
        <w:t>为方便观察, 图像是在线性 - 对数坐标系中画出</w:t>
      </w:r>
      <w:r w:rsidR="00A65EED">
        <w:rPr>
          <w:rFonts w:hint="eastAsia"/>
        </w:rPr>
        <w:t>:</w:t>
      </w:r>
    </w:p>
    <w:p w:rsidR="00A65EED" w:rsidRPr="00A65EED" w:rsidRDefault="00A65EED" w:rsidP="00A65EED">
      <w:pPr>
        <w:pStyle w:val="FirstParagraph"/>
      </w:pPr>
      <w:r>
        <w:rPr>
          <w:noProof/>
        </w:rPr>
        <w:lastRenderedPageBreak/>
        <w:drawing>
          <wp:inline distT="0" distB="0" distL="0" distR="0" wp14:anchorId="10DE70CE" wp14:editId="409A5797">
            <wp:extent cx="2736855" cy="2052000"/>
            <wp:effectExtent l="0" t="0" r="0" b="0"/>
            <wp:docPr id="1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2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9082" cy="2052000"/>
            <wp:effectExtent l="0" t="0" r="0" b="0"/>
            <wp:docPr id="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10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82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6855" cy="2052000"/>
            <wp:effectExtent l="0" t="0" r="0" b="0"/>
            <wp:docPr id="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30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6855" cy="2052000"/>
            <wp:effectExtent l="0" t="0" r="0" b="0"/>
            <wp:docPr id="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584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A26A34" w:rsidP="00EC139D">
      <w:pPr>
        <w:pStyle w:val="a1"/>
      </w:pPr>
    </w:p>
    <w:p w:rsidR="00A26A34" w:rsidRDefault="00EC139D" w:rsidP="00EC139D">
      <w:pPr>
        <w:pStyle w:val="a1"/>
      </w:pPr>
      <w:r>
        <w:t>可见, 当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图像呈现震荡状, 但局部下确界总体呈现一条凹的曲线形式, 却在中间一点处不平滑. 并且图像在于</w:t>
      </w:r>
      <m:oMath>
        <m: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0</m:t>
        </m:r>
      </m:oMath>
      <w:r>
        <w:t xml:space="preserve">和 </w:t>
      </w:r>
      <m:oMath>
        <m:r>
          <m:rPr>
            <m:sty m:val="p"/>
          </m:rP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π</m:t>
        </m:r>
      </m:oMath>
      <w:r>
        <w:t>时, 图像的局部下确界出现了特征峰. 其他区域呈现分层状, 在部分位置也出现了较小的特征峰.</w:t>
      </w:r>
    </w:p>
    <w:p w:rsidR="00A26A34" w:rsidRDefault="00EC139D" w:rsidP="008A6140">
      <w:pPr>
        <w:pStyle w:val="3"/>
      </w:pPr>
      <w:bookmarkStart w:id="17" w:name="header-n161"/>
      <w:bookmarkStart w:id="18" w:name="_Toc60887127"/>
      <w:bookmarkEnd w:id="15"/>
      <w:r>
        <w:t>模型简化与理论推导</w:t>
      </w:r>
      <w:bookmarkEnd w:id="18"/>
    </w:p>
    <w:p w:rsidR="00A26A34" w:rsidRDefault="00EC139D" w:rsidP="00A65EED">
      <w:pPr>
        <w:pStyle w:val="4"/>
      </w:pPr>
      <w:bookmarkStart w:id="19" w:name="header-n162"/>
      <w:r>
        <w:t>4.1 狭缝宽度为0时的理想情况</w:t>
      </w:r>
    </w:p>
    <w:p w:rsidR="00A26A34" w:rsidRDefault="00EC139D" w:rsidP="00EC139D">
      <w:pPr>
        <w:pStyle w:val="FirstParagraph"/>
      </w:pPr>
      <w:r>
        <w:t>简化条件, 若</w:t>
      </w:r>
      <m:oMath>
        <m:r>
          <w:rPr>
            <w:rFonts w:ascii="Cambria Math" w:hAnsi="Cambria Math"/>
          </w:rPr>
          <m:t>δ=0</m:t>
        </m:r>
      </m:oMath>
      <w:r>
        <w:t>, 原通用反射关系表达可转化为如下的同余方程:</w:t>
      </w:r>
    </w:p>
    <w:p w:rsidR="00A26A34" w:rsidRPr="003E2938" w:rsidRDefault="003E2938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2x</m:t>
          </m:r>
          <m:r>
            <m:rPr>
              <m:sty m:val="p"/>
            </m:rP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 w:hint="eastAsia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(</m:t>
          </m:r>
          <m:r>
            <m:rPr>
              <m:sty m:val="p"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  <m:r>
            <m:rPr>
              <m:sty m:val="p"/>
            </m:rPr>
            <w:rPr>
              <w:rFonts w:ascii="Cambria Math" w:hAnsi="Cambria Math"/>
            </w:rPr>
            <m:t>π)</m:t>
          </m:r>
          <m:r>
            <w:rPr>
              <w:rFonts w:ascii="Cambria Math" w:hAnsi="Cambria Math"/>
            </w:rPr>
            <m:t>,x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:rsidR="00A26A34" w:rsidRDefault="00EC139D" w:rsidP="00EC139D">
      <w:pPr>
        <w:pStyle w:val="FirstParagraph"/>
      </w:pPr>
      <w:r>
        <w:t>转化为二元方程:</w:t>
      </w:r>
    </w:p>
    <w:p w:rsidR="00A26A34" w:rsidRDefault="00EC139D" w:rsidP="00EC139D">
      <w:pPr>
        <w:pStyle w:val="a1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ϕx</m:t>
          </m:r>
          <m:r>
            <m:rPr>
              <m:sty m:val="p"/>
            </m:rPr>
            <w:rPr>
              <w:rFonts w:ascii="Cambria Math" w:hAnsi="Cambria Math"/>
            </w:rPr>
            <m:t>-2</m:t>
          </m:r>
          <m:r>
            <w:rPr>
              <w:rFonts w:ascii="Cambria Math" w:hAnsi="Cambria Math"/>
            </w:rPr>
            <m:t>πy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w:bookmarkStart w:id="20" w:name="OLE_LINK1"/>
          <w:bookmarkStart w:id="21" w:name="OLE_LINK2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w:bookmarkEnd w:id="20"/>
          <w:bookmarkEnd w:id="21"/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y</m:t>
          </m:r>
          <m:r>
            <m:rPr>
              <m:scr m:val="double-struck"/>
              <m:sty m:val="p"/>
            </m:rPr>
            <w:rPr>
              <w:rFonts w:ascii="Cambria Math" w:hAnsi="Cambria Math"/>
            </w:rPr>
            <m:t>∈N</m:t>
          </m:r>
        </m:oMath>
      </m:oMathPara>
    </w:p>
    <w:p w:rsidR="00A26A34" w:rsidRDefault="00EC139D" w:rsidP="00EC139D">
      <w:pPr>
        <w:pStyle w:val="FirstParagraph"/>
      </w:pPr>
      <w:r>
        <w:t>由于</w:t>
      </w:r>
      <m:oMath>
        <m:r>
          <w:rPr>
            <w:rFonts w:ascii="Cambria Math" w:hAnsi="Cambria Math"/>
          </w:rPr>
          <m:t>θ</m:t>
        </m:r>
      </m:oMath>
      <w:r>
        <w:t>是一个小于</w:t>
      </w:r>
      <m:oMath>
        <m:r>
          <w:rPr>
            <w:rFonts w:ascii="Cambria Math" w:hAnsi="Cambria Math"/>
          </w:rPr>
          <m:t>π</m:t>
        </m:r>
      </m:oMath>
      <w:r>
        <w:t xml:space="preserve">的角度,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又大于0, 故一定有</w:t>
      </w:r>
      <m:oMath>
        <m:r>
          <w:rPr>
            <w:rFonts w:ascii="Cambria Math" w:hAnsi="Cambria Math"/>
          </w:rPr>
          <m:t>y&lt;x</m:t>
        </m:r>
      </m:oMath>
      <w:r>
        <w:t>.</w:t>
      </w:r>
    </w:p>
    <w:p w:rsidR="00A26A34" w:rsidRDefault="00EC139D" w:rsidP="00EC139D">
      <w:pPr>
        <w:pStyle w:val="a1"/>
      </w:pPr>
      <w:r>
        <w:lastRenderedPageBreak/>
        <w:t>分别取</w:t>
      </w:r>
      <m:oMath>
        <m:r>
          <w:rPr>
            <w:rFonts w:ascii="Cambria Math" w:hAnsi="Cambria Math"/>
          </w:rPr>
          <m:t>y∈</m:t>
        </m:r>
        <m:r>
          <m:rPr>
            <m:scr m:val="double-struck"/>
            <m:sty m:val="p"/>
          </m:rPr>
          <w:rPr>
            <w:rFonts w:ascii="Cambria Math" w:hAnsi="Cambria Math"/>
          </w:rPr>
          <m:t>N</m:t>
        </m:r>
      </m:oMath>
      <w:r>
        <w:t>, 将</w:t>
      </w:r>
      <m:oMath>
        <m:r>
          <w:rPr>
            <w:rFonts w:ascii="Cambria Math" w:hAnsi="Cambria Math"/>
          </w:rPr>
          <m:t>D(x)</m:t>
        </m:r>
      </m:oMath>
      <w:r>
        <w:t>拓展为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>
        <w:t>, 得到一曲线族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+2yπ</m:t>
                </m:r>
              </m:num>
              <m:den>
                <m:r>
                  <w:rPr>
                    <w:rFonts w:ascii="Cambria Math" w:hAnsi="Cambria Math"/>
                  </w:rPr>
                  <m:t>2ϕ</m:t>
                </m:r>
              </m:den>
            </m:f>
            <m:r>
              <w:rPr>
                <w:rFonts w:ascii="Cambria Math" w:hAnsi="Cambria Math"/>
              </w:rPr>
              <m:t> | y∈</m:t>
            </m:r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N</m:t>
            </m:r>
          </m:e>
        </m:d>
      </m:oMath>
      <w:r>
        <w:t xml:space="preserve">. 曲线族上满足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>的点为所有满足在在圆内反射</w:t>
      </w:r>
      <m:oMath>
        <m:r>
          <w:rPr>
            <w:rFonts w:ascii="Cambria Math" w:hAnsi="Cambria Math"/>
          </w:rPr>
          <m:t>y</m:t>
        </m:r>
      </m:oMath>
      <w:r>
        <w:t>周内达到狭缝的</w:t>
      </w:r>
      <m:oMath>
        <m:r>
          <w:rPr>
            <w:rFonts w:ascii="Cambria Math" w:hAnsi="Cambria Math"/>
          </w:rPr>
          <m:t>(ϕ,x)</m:t>
        </m:r>
      </m:oMath>
      <w:r>
        <w:t>坐标. 所有满足条件的</w:t>
      </w:r>
      <m:oMath>
        <m:r>
          <w:rPr>
            <w:rFonts w:ascii="Cambria Math" w:hAnsi="Cambria Math"/>
          </w:rPr>
          <m:t>ϕ</m:t>
        </m:r>
      </m:oMath>
      <w:r>
        <w:t>的集合:</w:t>
      </w:r>
    </w:p>
    <w:p w:rsidR="00A26A34" w:rsidRDefault="002A257B" w:rsidP="00EC139D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π,⋯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 xml:space="preserve">特殊地, 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y=x-1</m:t>
        </m:r>
      </m:oMath>
      <w:r>
        <w:t>时</w:t>
      </w:r>
      <w:r>
        <w:t xml:space="preserve">, </w:t>
      </w:r>
      <w:r>
        <w:t>有</w:t>
      </w:r>
      <w:r>
        <w:t xml:space="preserve">: </w:t>
      </w:r>
      <m:oMath>
        <m:r>
          <w:rPr>
            <w:rFonts w:ascii="Cambria Math" w:hAnsi="Cambria Math"/>
          </w:rPr>
          <m:t>x</m:t>
        </m:r>
        <w:bookmarkStart w:id="22" w:name="OLE_LINK9"/>
        <w:bookmarkStart w:id="23" w:name="OLE_LINK10"/>
        <m:r>
          <w:rPr>
            <w:rFonts w:ascii="Cambria Math" w:hAnsi="Cambria Math"/>
          </w:rPr>
          <m:t>=</m:t>
        </m:r>
        <w:bookmarkEnd w:id="22"/>
        <w:bookmarkEnd w:id="23"/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-2π</m:t>
            </m:r>
          </m:num>
          <m:den>
            <m:r>
              <w:rPr>
                <w:rFonts w:ascii="Cambria Math" w:hAnsi="Cambria Math"/>
              </w:rPr>
              <m:t>2ϕ-2π</m:t>
            </m:r>
          </m:den>
        </m:f>
      </m:oMath>
      <w:r>
        <w:t>;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y=x-2</m:t>
        </m:r>
      </m:oMath>
      <w:r>
        <w:t>时</w:t>
      </w:r>
      <w:r>
        <w:t xml:space="preserve">, </w:t>
      </w:r>
      <w:r>
        <w:t>有</w:t>
      </w:r>
      <w:r>
        <w:t xml:space="preserve">: </w:t>
      </w:r>
      <m:oMath>
        <m:r>
          <w:rPr>
            <w:rFonts w:ascii="Cambria Math" w:hAnsi="Cambria Math"/>
          </w:rPr>
          <m:t>x=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-4π</m:t>
            </m:r>
          </m:num>
          <m:den>
            <m:r>
              <w:rPr>
                <w:rFonts w:ascii="Cambria Math" w:hAnsi="Cambria Math"/>
              </w:rPr>
              <m:t>2ϕ-2π</m:t>
            </m:r>
          </m:den>
        </m:f>
      </m:oMath>
      <w:r>
        <w:t>;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⋯</m:t>
        </m:r>
      </m:oMath>
    </w:p>
    <w:p w:rsidR="00A26A34" w:rsidRDefault="00EC139D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给定</w:t>
      </w:r>
      <m:oMath>
        <m:r>
          <w:rPr>
            <w:rFonts w:ascii="Cambria Math" w:hAnsi="Cambria Math"/>
            <w:lang w:eastAsia="zh-CN"/>
          </w:rPr>
          <m:t>∀m∈[1,+∞)∩</m:t>
        </m:r>
        <m:sSup>
          <m:sSupPr>
            <m:ctrlPr>
              <w:rPr>
                <w:rFonts w:ascii="Cambria Math" w:hAnsi="Cambria Math"/>
              </w:rPr>
            </m:ctrlPr>
          </m:sSupPr>
          <m:e>
            <w:bookmarkStart w:id="24" w:name="OLE_LINK11"/>
            <w:bookmarkStart w:id="25" w:name="OLE_LINK12"/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  <w:bookmarkEnd w:id="24"/>
            <w:bookmarkEnd w:id="25"/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>
        <w:rPr>
          <w:lang w:eastAsia="zh-CN"/>
        </w:rPr>
        <w:t xml:space="preserve">, </w:t>
      </w:r>
      <w:r>
        <w:rPr>
          <w:lang w:eastAsia="zh-CN"/>
        </w:rPr>
        <w:t>当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y=x-m,x∈[m,+∞)</m:t>
        </m:r>
      </m:oMath>
      <w:r>
        <w:rPr>
          <w:lang w:eastAsia="zh-CN"/>
        </w:rPr>
        <w:t>时</w:t>
      </w:r>
      <w:r>
        <w:rPr>
          <w:lang w:eastAsia="zh-CN"/>
        </w:rPr>
        <w:t xml:space="preserve"> , </w:t>
      </w:r>
      <w:r>
        <w:rPr>
          <w:lang w:eastAsia="zh-CN"/>
        </w:rPr>
        <w:t>有</w:t>
      </w:r>
      <m:oMath>
        <m:r>
          <w:rPr>
            <w:rFonts w:ascii="Cambria Math" w:hAnsi="Cambria Math"/>
            <w:lang w:eastAsia="zh-CN"/>
          </w:rPr>
          <m:t>x=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0</m:t>
                </m:r>
              </m:sub>
            </m:sSub>
            <m:r>
              <w:rPr>
                <w:rFonts w:ascii="Cambria Math" w:hAnsi="Cambria Math"/>
                <w:lang w:eastAsia="zh-CN"/>
              </w:rPr>
              <m:t>-2mπ</m:t>
            </m:r>
          </m:num>
          <m:den>
            <m:r>
              <w:rPr>
                <w:rFonts w:ascii="Cambria Math" w:hAnsi="Cambria Math"/>
                <w:lang w:eastAsia="zh-CN"/>
              </w:rPr>
              <m:t>2ϕ-2π</m:t>
            </m:r>
          </m:den>
        </m:f>
      </m:oMath>
      <w:r>
        <w:rPr>
          <w:lang w:eastAsia="zh-CN"/>
        </w:rPr>
        <w:t>.</w:t>
      </w:r>
    </w:p>
    <w:p w:rsidR="00A26A34" w:rsidRDefault="00EC139D" w:rsidP="00EC139D">
      <w:pPr>
        <w:pStyle w:val="FirstParagraph"/>
      </w:pPr>
      <w:r>
        <w:t>故这些曲线也可以得到曲线族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-2</m:t>
                </m:r>
                <m:r>
                  <w:rPr>
                    <w:rFonts w:ascii="Cambria Math" w:hAnsi="Cambria Math"/>
                  </w:rPr>
                  <m:t>nπ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ϕ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-2</m:t>
                </m:r>
                <m:r>
                  <w:rPr>
                    <w:rFonts w:ascii="Cambria Math" w:hAnsi="Cambria Math"/>
                  </w:rPr>
                  <m:t>π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 | </m:t>
            </m:r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w:bookmarkStart w:id="26" w:name="OLE_LINK3"/>
            <w:bookmarkStart w:id="27" w:name="OLE_LINK4"/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cr m:val="double-struck"/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w:bookmarkEnd w:id="26"/>
            <w:bookmarkEnd w:id="27"/>
          </m:e>
        </m:d>
      </m:oMath>
    </w:p>
    <w:p w:rsidR="00A26A34" w:rsidRDefault="00EC139D" w:rsidP="00EC139D">
      <w:pPr>
        <w:pStyle w:val="a1"/>
      </w:pPr>
      <w:r>
        <w:t>当</w:t>
      </w:r>
      <m:oMath>
        <m:r>
          <w:rPr>
            <w:rFonts w:ascii="Cambria Math" w:hAnsi="Cambria Math"/>
          </w:rPr>
          <m:t>x</m:t>
        </m:r>
      </m:oMath>
      <w:r>
        <w:t xml:space="preserve">取整数时, </w:t>
      </w:r>
      <m:oMath>
        <m: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+2(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x</m:t>
            </m:r>
          </m:den>
        </m:f>
      </m:oMath>
      <w:r>
        <w:t>.</w:t>
      </w:r>
    </w:p>
    <w:p w:rsidR="00A26A34" w:rsidRDefault="00EC139D" w:rsidP="00EC139D">
      <w:pPr>
        <w:pStyle w:val="a1"/>
      </w:pPr>
      <w:r>
        <w:t>所有满足条件的</w:t>
      </w:r>
      <m:oMath>
        <m:r>
          <w:rPr>
            <w:rFonts w:ascii="Cambria Math" w:hAnsi="Cambria Math"/>
          </w:rPr>
          <m:t>ϕ</m:t>
        </m:r>
      </m:oMath>
      <w:r>
        <w:t>的集合:</w:t>
      </w:r>
    </w:p>
    <w:p w:rsidR="00A26A34" w:rsidRDefault="002A257B" w:rsidP="00EC139D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,⋯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>令</w:t>
      </w:r>
      <m:oMath>
        <m:r>
          <w:rPr>
            <w:rFonts w:ascii="Cambria Math" w:hAnsi="Cambria Math"/>
          </w:rPr>
          <m:t>Φ=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. 若考虑重复元素, </w:t>
      </w:r>
      <m:oMath>
        <m:r>
          <w:rPr>
            <w:rFonts w:ascii="Cambria Math" w:hAnsi="Cambria Math"/>
          </w:rPr>
          <m:t>Φ</m:t>
        </m:r>
      </m:oMath>
      <w:r>
        <w:t>要么是有限集, 要么是可数集. 下面证明其为可数集:</w:t>
      </w:r>
    </w:p>
    <w:p w:rsidR="00A26A34" w:rsidRDefault="00EC139D" w:rsidP="00EC139D">
      <w:pPr>
        <w:pStyle w:val="a1"/>
      </w:pPr>
      <w:r>
        <w:t>假设</w:t>
      </w:r>
      <m:oMath>
        <m:r>
          <w:rPr>
            <w:rFonts w:ascii="Cambria Math" w:hAnsi="Cambria Math"/>
          </w:rPr>
          <m:t>Φ</m:t>
        </m:r>
      </m:oMath>
      <w:r>
        <w:t>为有限集, 其每一个元素必然可以用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π</m:t>
        </m:r>
      </m:oMath>
      <w:r>
        <w:t>表出, 其中</w:t>
      </w:r>
      <m:oMath>
        <m:r>
          <w:rPr>
            <w:rFonts w:ascii="Cambria Math" w:hAnsi="Cambria Math"/>
          </w:rPr>
          <m:t>k</m:t>
        </m:r>
      </m:oMath>
      <w:r>
        <w:t>和</w:t>
      </w:r>
      <m:oMath>
        <m:r>
          <w:rPr>
            <w:rFonts w:ascii="Cambria Math" w:hAnsi="Cambria Math"/>
          </w:rPr>
          <m:t>l</m:t>
        </m:r>
      </m:oMath>
      <w:r>
        <w:t>是有界的, 设</w:t>
      </w:r>
      <m:oMath>
        <m:r>
          <w:rPr>
            <w:rFonts w:ascii="Cambria Math" w:hAnsi="Cambria Math"/>
          </w:rPr>
          <m:t>k</m:t>
        </m:r>
      </m:oMath>
      <w:r>
        <w:t>的上确界为</w:t>
      </w:r>
      <m:oMath>
        <m:r>
          <w:rPr>
            <w:rFonts w:ascii="Cambria Math" w:hAnsi="Cambria Math"/>
          </w:rPr>
          <m:t>K</m:t>
        </m:r>
      </m:oMath>
      <w:r>
        <w:t xml:space="preserve">. </w:t>
      </w:r>
    </w:p>
    <w:p w:rsidR="00A26A34" w:rsidRDefault="00EC139D" w:rsidP="00EC139D">
      <w:pPr>
        <w:pStyle w:val="a1"/>
      </w:pPr>
      <w:r>
        <w:t>但元素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2K+2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K+1</m:t>
            </m:r>
          </m:den>
        </m:f>
      </m:oMath>
      <w:r>
        <w:t>符合上述形式, 并且此元素一定严格小于任何一个可以被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π</m:t>
        </m:r>
      </m:oMath>
      <w:r>
        <w:t>表出的元素, 否则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&lt;0</m:t>
        </m:r>
      </m:oMath>
      <w:r>
        <w:t>, 和假设矛盾;</w:t>
      </w:r>
    </w:p>
    <w:p w:rsidR="00A26A34" w:rsidRDefault="00EC139D" w:rsidP="00EC139D">
      <w:pPr>
        <w:pStyle w:val="a1"/>
      </w:pPr>
      <w:r>
        <w:t xml:space="preserve">所以, </w:t>
      </w:r>
      <m:oMath>
        <m:r>
          <w:rPr>
            <w:rFonts w:ascii="Cambria Math" w:hAnsi="Cambria Math"/>
          </w:rPr>
          <m:t>Φ</m:t>
        </m:r>
      </m:oMath>
      <w:r>
        <w:t>是可数集, 势为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而</w:t>
      </w:r>
      <m:oMath>
        <m:r>
          <w:rPr>
            <w:rFonts w:ascii="Cambria Math" w:hAnsi="Cambria Math"/>
          </w:rPr>
          <m:t>ϕ</m:t>
        </m:r>
      </m:oMath>
      <w:r>
        <w:t>所有可能取值的集合为</w:t>
      </w:r>
      <m:oMath>
        <m:r>
          <w:rPr>
            <w:rFonts w:ascii="Cambria Math" w:hAnsi="Cambria Math"/>
          </w:rPr>
          <m:t>(0,π)∼</m:t>
        </m:r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>
        <w:t>, 势为</w:t>
      </w:r>
      <m:oMath>
        <m:r>
          <w:rPr>
            <w:rFonts w:ascii="Cambria Math" w:hAnsi="Cambria Math"/>
          </w:rPr>
          <m:t>ℵ</m:t>
        </m:r>
      </m:oMath>
      <w:r>
        <w:t>, 故若随机选取</w:t>
      </w:r>
      <m:oMath>
        <m:r>
          <w:rPr>
            <w:rFonts w:ascii="Cambria Math" w:hAnsi="Cambria Math"/>
          </w:rPr>
          <m:t>ϕ</m:t>
        </m:r>
      </m:oMath>
      <w:r>
        <w:t>, 其从狭缝中射出的概率为</w:t>
      </w:r>
      <w:bookmarkStart w:id="28" w:name="OLE_LINK7"/>
      <w:bookmarkStart w:id="29" w:name="OLE_LINK8"/>
      <w:r>
        <w:t>0</w:t>
      </w:r>
      <w:bookmarkEnd w:id="28"/>
      <w:bookmarkEnd w:id="29"/>
      <w:r>
        <w:t>, 记为射出次数为</w:t>
      </w:r>
      <m:oMath>
        <m:r>
          <w:rPr>
            <w:rFonts w:ascii="Cambria Math" w:hAnsi="Cambria Math"/>
          </w:rPr>
          <m:t>∞</m:t>
        </m:r>
      </m:oMath>
      <w:r>
        <w:t>, 但若</w:t>
      </w:r>
      <m:oMath>
        <m:r>
          <w:rPr>
            <w:rFonts w:ascii="Cambria Math" w:hAnsi="Cambria Math"/>
          </w:rPr>
          <m:t>ϕ∈Φ</m:t>
        </m:r>
      </m:oMath>
      <w:r>
        <w:t>, 则可以在有限次反射内射出. 即:</w:t>
      </w:r>
    </w:p>
    <w:p w:rsidR="00A26A34" w:rsidRDefault="00CB1326" w:rsidP="00EC139D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w:bookmarkStart w:id="30" w:name="OLE_LINK5"/>
                  <w:bookmarkStart w:id="31" w:name="OLE_LINK6"/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∞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,&amp;∀m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,n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cr m:val="double-struck"/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,m&lt;n,ϕ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≠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w:bookmarkEnd w:id="30"/>
                  <w:bookmarkEnd w:id="31"/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0,&amp;∀</m:t>
                  </m:r>
                  <m:r>
                    <w:rPr>
                      <w:rFonts w:ascii="Cambria Math" w:hAnsi="Cambria Math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</w:rPr>
                    <m:t>N,</m:t>
                  </m:r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cr m:val="double-struck"/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</m:t>
                  </m:r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ϕ=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hAnsi="Cambria Math"/>
                    </w:rPr>
                    <m:t>π</m:t>
                  </m:r>
                </m:e>
              </m:eqArr>
            </m:e>
          </m:d>
        </m:oMath>
      </m:oMathPara>
    </w:p>
    <w:p w:rsidR="00A26A34" w:rsidRDefault="00EC139D" w:rsidP="00EC139D">
      <w:pPr>
        <w:pStyle w:val="FirstParagraph"/>
      </w:pPr>
      <w:r>
        <w:t>验证结果: 假设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t xml:space="preserve">, </w:t>
      </w:r>
      <m:oMath>
        <m:r>
          <w:rPr>
            <w:rFonts w:ascii="Cambria Math" w:hAnsi="Cambria Math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t xml:space="preserve">, 此时显然是无法反射出去的. </w:t>
      </w:r>
    </w:p>
    <w:p w:rsidR="00A26A34" w:rsidRDefault="00EC139D" w:rsidP="00EC139D">
      <w:pPr>
        <w:pStyle w:val="a1"/>
      </w:pPr>
      <w:r>
        <w:t>条件</w:t>
      </w:r>
      <m:oMath>
        <m:r>
          <w:rPr>
            <w:rFonts w:ascii="Cambria Math" w:hAnsi="Cambria Math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2n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π</m:t>
        </m:r>
      </m:oMath>
      <w:r>
        <w:t xml:space="preserve">可以化简为整数的同余方程 </w:t>
      </w:r>
      <m:oMath>
        <m:r>
          <w:rPr>
            <w:rFonts w:ascii="Cambria Math" w:hAnsi="Cambria Math"/>
          </w:rPr>
          <m:t>2n</m:t>
        </m:r>
        <m:r>
          <m:rPr>
            <m:sty m:val="p"/>
          </m:rPr>
          <w:rPr>
            <w:rFonts w:ascii="Cambria Math" w:hAnsi="Cambria Math" w:hint="eastAsia"/>
          </w:rPr>
          <m:t>≡</m:t>
        </m:r>
        <m:r>
          <w:rPr>
            <w:rFonts w:ascii="Cambria Math" w:hAnsi="Cambria Math"/>
          </w:rPr>
          <m:t>1 (mod m)</m:t>
        </m:r>
      </m:oMath>
      <w:r>
        <w:t>, 即</w:t>
      </w:r>
      <m:oMath>
        <m:r>
          <w:rPr>
            <w:rFonts w:ascii="Cambria Math" w:hAnsi="Cambria Math"/>
          </w:rPr>
          <m:t>n</m:t>
        </m:r>
      </m:oMath>
      <w:r>
        <w:t>是2的模</w:t>
      </w:r>
      <m:oMath>
        <m:r>
          <w:rPr>
            <w:rFonts w:ascii="Cambria Math" w:hAnsi="Cambria Math"/>
          </w:rPr>
          <m:t>m</m:t>
        </m:r>
      </m:oMath>
      <w:r>
        <w:t xml:space="preserve">意义下的乘法逆元, </w:t>
      </w:r>
      <m:oMath>
        <m:r>
          <w:rPr>
            <w:rFonts w:ascii="Cambria Math" w:hAnsi="Cambria Math"/>
          </w:rPr>
          <m:t>n=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m-2</m:t>
            </m:r>
          </m:sup>
        </m:sSup>
        <m:r>
          <w:rPr>
            <w:rFonts w:ascii="Cambria Math" w:hAnsi="Cambria Math"/>
          </w:rPr>
          <m:t xml:space="preserve"> (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m)&lt;m</m:t>
        </m:r>
      </m:oMath>
      <w:r>
        <w:t>, 故无解.</w:t>
      </w:r>
    </w:p>
    <w:p w:rsidR="00A26A34" w:rsidRDefault="00EC139D" w:rsidP="00EC139D">
      <w:pPr>
        <w:pStyle w:val="a1"/>
      </w:pPr>
      <w:r>
        <w:lastRenderedPageBreak/>
        <w:t>对于上述无法射出的情况 (为方便起见, 之后称之为情况</w:t>
      </w:r>
      <m:oMath>
        <m:r>
          <w:rPr>
            <w:rFonts w:ascii="Cambria Math" w:hAnsi="Cambria Math"/>
          </w:rPr>
          <m:t>∘Spec</m:t>
        </m:r>
      </m:oMath>
      <w:r>
        <w:t>), 其一般特征是经过多次反射后返回了原点, 即</w:t>
      </w:r>
      <m:oMath>
        <m:r>
          <w:rPr>
            <w:rFonts w:ascii="Cambria Math" w:hAnsi="Cambria Math"/>
          </w:rPr>
          <m:t>2nϕ=2kπ</m:t>
        </m:r>
      </m:oMath>
      <w:r>
        <w:t>, 或</w:t>
      </w:r>
      <m:oMath>
        <m:r>
          <w:rPr>
            <w:rFonts w:ascii="Cambria Math" w:hAnsi="Cambria Math"/>
          </w:rPr>
          <m:t>ϕ</m:t>
        </m:r>
      </m:oMath>
      <w:r>
        <w:t>是</w:t>
      </w:r>
      <m:oMath>
        <m:r>
          <w:rPr>
            <w:rFonts w:ascii="Cambria Math" w:hAnsi="Cambria Math"/>
          </w:rPr>
          <m:t>π</m:t>
        </m:r>
      </m:oMath>
      <w:r>
        <w:t>的有理数倍. 此时若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是</w:t>
      </w:r>
      <m:oMath>
        <m:r>
          <w:rPr>
            <w:rFonts w:ascii="Cambria Math" w:hAnsi="Cambria Math"/>
          </w:rPr>
          <m:t>ϕ</m:t>
        </m:r>
      </m:oMath>
      <w:r>
        <w:t>的整数倍, 则可以射出, 反之无法射出, 且最近的反射点与狭缝相差有限量.</w:t>
      </w:r>
    </w:p>
    <w:p w:rsidR="00A26A34" w:rsidRDefault="00EC139D" w:rsidP="00EC139D">
      <w:pPr>
        <w:pStyle w:val="a1"/>
      </w:pPr>
      <w:r>
        <w:t>在图上画出</w:t>
      </w:r>
      <m:oMath>
        <m:r>
          <w:rPr>
            <w:rFonts w:ascii="Cambria Math" w:hAnsi="Cambria Math"/>
          </w:rPr>
          <m:t>m≤10</m:t>
        </m:r>
      </m:oMath>
      <w:r>
        <w:t>时的图像, 取</w:t>
      </w:r>
      <m:oMath>
        <m:r>
          <w:rPr>
            <w:rFonts w:ascii="Cambria Math" w:hAnsi="Cambria Math"/>
          </w:rPr>
          <m:t>δ</m:t>
        </m:r>
      </m:oMath>
      <w:r>
        <w:t>为很小的有限量, 和原图像比对, 局部极小值在</w:t>
      </w:r>
      <m:oMath>
        <m:r>
          <w:rPr>
            <w:rFonts w:ascii="Cambria Math" w:hAnsi="Cambria Math"/>
          </w:rPr>
          <m:t>ϕ∈Φ</m:t>
        </m:r>
      </m:oMath>
      <w:r>
        <w:t>时的分层性状基本吻合. 演示及其代码如下: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clear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clc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theta_0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theta_0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[]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while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&gt;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||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&amp;&amp;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mod</w:t>
      </w:r>
      <w:r w:rsidRPr="00C97F2E">
        <w:rPr>
          <w:rStyle w:val="NormalTok"/>
          <w:sz w:val="16"/>
          <w:szCs w:val="18"/>
        </w:rPr>
        <w:t>((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phiPoint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9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semilogy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VariableTok"/>
          <w:sz w:val="16"/>
          <w:szCs w:val="18"/>
        </w:rPr>
        <w:t>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./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'y'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on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semilogy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./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'c'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on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semilogy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'color'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0.4470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0.7410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off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title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StringTok"/>
          <w:sz w:val="16"/>
          <w:szCs w:val="18"/>
        </w:rPr>
        <w:t>"\theta_0="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round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>)])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xlabel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"\phi"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ylabel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"x"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axis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saveas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gcf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"fig4-"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'.jpg'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Default="00C97F2E" w:rsidP="00C97F2E">
      <w:pPr>
        <w:pStyle w:val="SourceCode"/>
        <w:numPr>
          <w:ilvl w:val="0"/>
          <w:numId w:val="11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spacing w:after="0"/>
        <w:rPr>
          <w:sz w:val="18"/>
          <w:szCs w:val="18"/>
        </w:rPr>
      </w:pPr>
    </w:p>
    <w:p w:rsidR="00C97F2E" w:rsidRDefault="00EC139D" w:rsidP="00EC139D">
      <w:pPr>
        <w:pStyle w:val="a1"/>
      </w:pPr>
      <w:r>
        <w:rPr>
          <w:noProof/>
        </w:rPr>
        <w:lastRenderedPageBreak/>
        <w:drawing>
          <wp:inline distT="0" distB="0" distL="0" distR="0">
            <wp:extent cx="2736855" cy="2052000"/>
            <wp:effectExtent l="0" t="0" r="0" b="0"/>
            <wp:docPr id="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23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104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30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584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A65EED">
      <w:pPr>
        <w:pStyle w:val="4"/>
      </w:pPr>
      <w:bookmarkStart w:id="32" w:name="header-n195"/>
      <w:bookmarkEnd w:id="19"/>
      <w:r>
        <w:t>4.2 狭缝宽度趋于0的理想情况</w:t>
      </w:r>
    </w:p>
    <w:p w:rsidR="00A26A34" w:rsidRDefault="00EC139D" w:rsidP="00EC139D">
      <w:pPr>
        <w:pStyle w:val="FirstParagraph"/>
      </w:pPr>
      <w:r>
        <w:t>即</w:t>
      </w:r>
      <m:oMath>
        <m:r>
          <m:rPr>
            <m:sty m:val="p"/>
          </m:rPr>
          <w:rPr>
            <w:rFonts w:ascii="Cambria Math" w:hAnsi="Cambria Math"/>
          </w:rPr>
          <m:t>∀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&gt;0,</m:t>
        </m:r>
        <m:r>
          <w:rPr>
            <w:rFonts w:ascii="Cambria Math" w:hAnsi="Cambria Math"/>
          </w:rPr>
          <m:t>δ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ε</m:t>
        </m:r>
      </m:oMath>
      <w:r>
        <w:t>.</w:t>
      </w:r>
    </w:p>
    <w:p w:rsidR="00A26A34" w:rsidRDefault="00EC139D" w:rsidP="00EC139D">
      <w:pPr>
        <w:pStyle w:val="a1"/>
      </w:pPr>
      <w:r>
        <w:t>除情况</w:t>
      </w:r>
      <m:oMath>
        <m:r>
          <w:rPr>
            <w:rFonts w:ascii="Cambria Math" w:hAnsi="Cambria Math"/>
          </w:rPr>
          <m:t>∘Spec</m:t>
        </m:r>
      </m:oMath>
      <w:r>
        <w:t>之外, 对于</w:t>
      </w:r>
      <m:oMath>
        <m:r>
          <w:rPr>
            <w:rFonts w:ascii="Cambria Math" w:hAnsi="Cambria Math"/>
          </w:rPr>
          <m:t>∀ϕ</m:t>
        </m:r>
      </m:oMath>
      <w:r>
        <w:t>, 可以证明若给定</w:t>
      </w:r>
      <m:oMath>
        <m:r>
          <w:rPr>
            <w:rFonts w:ascii="Cambria Math" w:hAnsi="Cambria Math"/>
          </w:rPr>
          <m:t>ε&gt;0</m:t>
        </m:r>
      </m:oMath>
      <w:r>
        <w:t>, 可以在有限次反射内射出.</w:t>
      </w:r>
    </w:p>
    <w:p w:rsidR="00A26A34" w:rsidRDefault="00EC139D" w:rsidP="00EC139D">
      <w:pPr>
        <w:pStyle w:val="a1"/>
      </w:pPr>
      <w:r>
        <w:t>即证明: 除情况</w:t>
      </w:r>
      <m:oMath>
        <m:r>
          <w:rPr>
            <w:rFonts w:ascii="Cambria Math" w:hAnsi="Cambria Math"/>
          </w:rPr>
          <m:t>∘Spec</m:t>
        </m:r>
      </m:oMath>
      <w:r>
        <w:t>外, 对于</w:t>
      </w:r>
      <m:oMath>
        <m:r>
          <m:rPr>
            <m:sty m:val="p"/>
          </m:rPr>
          <w:rPr>
            <w:rFonts w:ascii="Cambria Math" w:hAnsi="Cambria Math"/>
          </w:rPr>
          <m:t>∀ε</m:t>
        </m:r>
        <m:r>
          <w:rPr>
            <w:rFonts w:ascii="Cambria Math" w:hAnsi="Cambria Math"/>
          </w:rPr>
          <m:t>&gt;0,∃x</m:t>
        </m:r>
        <m:r>
          <m:rPr>
            <m:sty m:val="p"/>
          </m:rPr>
          <w:rPr>
            <w:rFonts w:ascii="Cambria Math" w:hAnsi="Cambria Math" w:hint="eastAsia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,y</m:t>
        </m:r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, 使得</w:t>
      </w:r>
      <m:oMath>
        <m:r>
          <w:rPr>
            <w:rFonts w:ascii="Cambria Math" w:hAnsi="Cambria Math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|&lt;ε</m:t>
        </m:r>
      </m:oMath>
    </w:p>
    <w:p w:rsidR="00A26A34" w:rsidRDefault="00EC139D">
      <w:pPr>
        <w:numPr>
          <w:ilvl w:val="0"/>
          <w:numId w:val="3"/>
        </w:numPr>
        <w:rPr>
          <w:lang w:eastAsia="zh-CN"/>
        </w:rPr>
      </w:pPr>
      <m:oMath>
        <m:r>
          <w:rPr>
            <w:rFonts w:ascii="Cambria Math" w:hAnsi="Cambria Math"/>
            <w:lang w:eastAsia="zh-CN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p</m:t>
            </m:r>
          </m:num>
          <m:den>
            <m:r>
              <w:rPr>
                <w:rFonts w:ascii="Cambria Math" w:hAnsi="Cambria Math"/>
                <w:lang w:eastAsia="zh-CN"/>
              </w:rPr>
              <m:t>q</m:t>
            </m:r>
          </m:den>
        </m:f>
        <m:r>
          <w:rPr>
            <w:rFonts w:ascii="Cambria Math" w:hAnsi="Cambria Math"/>
            <w:lang w:eastAsia="zh-CN"/>
          </w:rPr>
          <m:t>π,(p,q∈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)</m:t>
        </m:r>
      </m:oMath>
      <w:r>
        <w:rPr>
          <w:lang w:eastAsia="zh-CN"/>
        </w:rPr>
        <w:t xml:space="preserve">, </w:t>
      </w:r>
      <w:r>
        <w:rPr>
          <w:lang w:eastAsia="zh-CN"/>
        </w:rPr>
        <w:t>此时根据</w:t>
      </w:r>
      <w:r>
        <w:rPr>
          <w:lang w:eastAsia="zh-CN"/>
        </w:rPr>
        <w:t>4.1</w:t>
      </w:r>
      <w:r>
        <w:rPr>
          <w:lang w:eastAsia="zh-CN"/>
        </w:rPr>
        <w:t>的结论</w:t>
      </w:r>
      <w:r>
        <w:rPr>
          <w:lang w:eastAsia="zh-CN"/>
        </w:rPr>
        <w:t xml:space="preserve">, </w:t>
      </w:r>
      <w:r>
        <w:rPr>
          <w:lang w:eastAsia="zh-CN"/>
        </w:rPr>
        <w:t>对于非</w:t>
      </w:r>
      <m:oMath>
        <m:r>
          <w:rPr>
            <w:rFonts w:ascii="Cambria Math" w:hAnsi="Cambria Math"/>
            <w:lang w:eastAsia="zh-CN"/>
          </w:rPr>
          <m:t>∘Spec</m:t>
        </m:r>
      </m:oMath>
      <w:r>
        <w:rPr>
          <w:lang w:eastAsia="zh-CN"/>
        </w:rPr>
        <w:t>情况</w:t>
      </w:r>
      <m:oMath>
        <m:r>
          <w:rPr>
            <w:rFonts w:ascii="Cambria Math" w:hAnsi="Cambria Math"/>
            <w:lang w:eastAsia="zh-CN"/>
          </w:rPr>
          <m:t>∃ x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,y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  <w:lang w:eastAsia="zh-CN"/>
          </w:rPr>
          <m:t>N</m:t>
        </m:r>
      </m:oMath>
      <w:r>
        <w:rPr>
          <w:lang w:eastAsia="zh-CN"/>
        </w:rPr>
        <w:t xml:space="preserve"> </w:t>
      </w:r>
      <w:r>
        <w:rPr>
          <w:lang w:eastAsia="zh-CN"/>
        </w:rPr>
        <w:t>使得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|=0&lt;ε</m:t>
        </m:r>
      </m:oMath>
    </w:p>
    <w:p w:rsidR="00A26A34" w:rsidRDefault="00EC139D">
      <w:pPr>
        <w:numPr>
          <w:ilvl w:val="0"/>
          <w:numId w:val="3"/>
        </w:numPr>
      </w:pPr>
      <m:oMath>
        <m:r>
          <w:rPr>
            <w:rFonts w:ascii="Cambria Math" w:hAnsi="Cambria Math"/>
          </w:rPr>
          <m:t>ϕ=λπ,(λ∈</m:t>
        </m:r>
        <m:r>
          <m:rPr>
            <m:scr m:val="double-struck"/>
            <m:sty m:val="p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\</m:t>
        </m:r>
        <m:r>
          <m:rPr>
            <m:scr m:val="double-struck"/>
            <m:sty m:val="p"/>
          </m:rPr>
          <w:rPr>
            <w:rFonts w:ascii="Cambria Math" w:hAnsi="Cambria Math"/>
          </w:rPr>
          <m:t>Q</m:t>
        </m:r>
        <m:r>
          <w:rPr>
            <w:rFonts w:ascii="Cambria Math" w:hAnsi="Cambria Math"/>
          </w:rPr>
          <m:t>)</m:t>
        </m:r>
      </m:oMath>
      <w:r>
        <w:t>:</w:t>
      </w:r>
    </w:p>
    <w:p w:rsidR="00A26A34" w:rsidRDefault="00EC139D">
      <w:pPr>
        <w:numPr>
          <w:ilvl w:val="0"/>
          <w:numId w:val="1"/>
        </w:numPr>
      </w:pPr>
      <w:r>
        <w:t>由于</w:t>
      </w:r>
      <m:oMath>
        <m:r>
          <w:rPr>
            <w:rFonts w:ascii="Cambria Math" w:hAnsi="Cambria Math"/>
          </w:rPr>
          <m:t>ϕ&gt;0,π&gt;0</m:t>
        </m:r>
      </m:oMath>
      <w:r>
        <w:t xml:space="preserve">, </w:t>
      </w:r>
      <w:r>
        <w:t>故一定</w:t>
      </w:r>
      <m:oMath>
        <m:r>
          <w:rPr>
            <w:rFonts w:ascii="Cambria Math" w:hAnsi="Cambria Math"/>
          </w:rPr>
          <m:t>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使得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ϕ&gt;2π</m:t>
        </m:r>
      </m:oMath>
      <w:r>
        <w:t>且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-1)ϕ&lt;2</m:t>
        </m:r>
      </m:oMath>
      <w: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此时</w:t>
      </w:r>
      <w:r>
        <w:rPr>
          <w:lang w:eastAsia="zh-CN"/>
        </w:rPr>
        <w:t xml:space="preserve">, </w:t>
      </w:r>
      <w:r>
        <w:rPr>
          <w:lang w:eastAsia="zh-CN"/>
        </w:rPr>
        <w:t>存在</w:t>
      </w:r>
      <m:oMath>
        <m:r>
          <w:rPr>
            <w:rFonts w:ascii="Cambria Math" w:hAnsi="Cambria Math"/>
            <w:lang w:eastAsia="zh-CN"/>
          </w:rPr>
          <m:t>x∈[0,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),y=0</m:t>
        </m:r>
      </m:oMath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2ϕx-2πy</m:t>
        </m:r>
      </m:oMath>
      <w:r>
        <w:rPr>
          <w:lang w:eastAsia="zh-CN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>
        <w:rPr>
          <w:lang w:eastAsia="zh-CN"/>
        </w:rPr>
        <w:t xml:space="preserve"> </w:t>
      </w:r>
      <w:r>
        <w:rPr>
          <w:lang w:eastAsia="zh-CN"/>
        </w:rPr>
        <w:t>的差距在</w:t>
      </w:r>
      <m:oMath>
        <m:r>
          <w:rPr>
            <w:rFonts w:ascii="Cambria Math" w:hAnsi="Cambria Math"/>
            <w:lang w:eastAsia="zh-CN"/>
          </w:rPr>
          <m:t>ϕ</m:t>
        </m:r>
      </m:oMath>
      <w:r>
        <w:rPr>
          <w:lang w:eastAsia="zh-CN"/>
        </w:rPr>
        <w:t>以内</w:t>
      </w:r>
      <w:r>
        <w:rPr>
          <w:lang w:eastAsia="zh-CN"/>
        </w:rPr>
        <w:t xml:space="preserve">; </w:t>
      </w:r>
      <w:r>
        <w:rPr>
          <w:lang w:eastAsia="zh-CN"/>
        </w:rPr>
        <w:t>同时必有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ϕ-2π&lt;ϕ</m:t>
        </m:r>
      </m:oMath>
      <w:r>
        <w:rPr>
          <w:lang w:eastAsia="zh-CN"/>
        </w:rPr>
        <w:t xml:space="preserve">, </w:t>
      </w:r>
      <w:r>
        <w:rPr>
          <w:lang w:eastAsia="zh-CN"/>
        </w:rPr>
        <w:t>否则</w:t>
      </w:r>
      <m:oMath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-1)ϕ≥2π</m:t>
        </m:r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</m:oMath>
      <w:r>
        <w:rPr>
          <w:lang w:eastAsia="zh-CN"/>
        </w:rPr>
        <w:t xml:space="preserve">, </w:t>
      </w:r>
      <w:r>
        <w:rPr>
          <w:lang w:eastAsia="zh-CN"/>
        </w:rPr>
        <w:t>不对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进行任何操作</w:t>
      </w:r>
      <w:r>
        <w:rPr>
          <w:lang w:eastAsia="zh-CN"/>
        </w:rP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lastRenderedPageBreak/>
        <w:t>否则</w:t>
      </w:r>
      <w:r>
        <w:rPr>
          <w:lang w:eastAsia="zh-CN"/>
        </w:rPr>
        <w:t xml:space="preserve">, </w:t>
      </w:r>
      <w:r>
        <w:rPr>
          <w:lang w:eastAsia="zh-CN"/>
        </w:rPr>
        <w:t>设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=ϕ-ψ,ψ∈(0,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)</m:t>
        </m:r>
      </m:oMath>
      <w:r>
        <w:rPr>
          <w:lang w:eastAsia="zh-CN"/>
        </w:rPr>
        <w:t xml:space="preserve">, </w:t>
      </w:r>
      <w:r>
        <w:rPr>
          <w:lang w:eastAsia="zh-CN"/>
        </w:rPr>
        <w:t>故</w:t>
      </w:r>
      <w:r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μ(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ϕ-2π)=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ι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ϕ+vμ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ι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ϕ+(ϕ-μψ)</m:t>
        </m:r>
      </m:oMath>
      <w:r>
        <w:rPr>
          <w:lang w:eastAsia="zh-CN"/>
        </w:rPr>
        <w:t xml:space="preserve">, </w:t>
      </w:r>
      <w:r>
        <w:rPr>
          <w:lang w:eastAsia="zh-CN"/>
        </w:rPr>
        <w:t>只要取</w:t>
      </w:r>
      <m:oMath>
        <m:r>
          <w:rPr>
            <w:rFonts w:ascii="Cambria Math" w:hAnsi="Cambria Math"/>
            <w:lang w:eastAsia="zh-CN"/>
          </w:rPr>
          <m:t>μ=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  <w:lang w:eastAsia="zh-CN"/>
                  </w:rPr>
                  <m:t>ϕ</m:t>
                </m:r>
              </m:num>
              <m:den>
                <m:r>
                  <w:rPr>
                    <w:rFonts w:ascii="Cambria Math" w:hAnsi="Cambria Math"/>
                    <w:lang w:eastAsia="zh-CN"/>
                  </w:rPr>
                  <m:t>2ψ</m:t>
                </m:r>
              </m:den>
            </m:f>
          </m:e>
        </m:d>
      </m:oMath>
      <w:r>
        <w:rPr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变为</w:t>
      </w:r>
      <m:oMath>
        <m:r>
          <w:rPr>
            <w:rFonts w:ascii="Cambria Math" w:hAnsi="Cambria Math"/>
            <w:lang w:eastAsia="zh-CN"/>
          </w:rPr>
          <m:t>μ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=(ϕ-μψ)</m:t>
        </m:r>
      </m:oMath>
      <w:r>
        <w:rPr>
          <w:lang w:eastAsia="zh-CN"/>
        </w:rPr>
        <w:t>即可</w:t>
      </w:r>
      <w:r>
        <w:rPr>
          <w:lang w:eastAsia="zh-CN"/>
        </w:rPr>
        <w:t xml:space="preserve">, </w:t>
      </w:r>
      <w:r>
        <w:rPr>
          <w:lang w:eastAsia="zh-CN"/>
        </w:rPr>
        <w:t>此时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</m:oMath>
    </w:p>
    <w:p w:rsidR="00A26A34" w:rsidRDefault="00EC139D">
      <w:pPr>
        <w:numPr>
          <w:ilvl w:val="0"/>
          <w:numId w:val="1"/>
        </w:numPr>
      </w:pPr>
      <w:r>
        <w:t>由于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</w:t>
      </w:r>
      <w:r>
        <w:t>故一定</w:t>
      </w:r>
      <m:oMath>
        <m:r>
          <w:rPr>
            <w:rFonts w:ascii="Cambria Math" w:hAnsi="Cambria Math"/>
          </w:rPr>
          <m:t>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使得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&gt;2π</m:t>
        </m:r>
      </m:oMath>
      <w:r>
        <w:t>且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-1)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&lt;2</m:t>
        </m:r>
      </m:oMath>
      <w: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此时</w:t>
      </w:r>
      <w:r>
        <w:rPr>
          <w:lang w:eastAsia="zh-CN"/>
        </w:rPr>
        <w:t xml:space="preserve">, </w:t>
      </w:r>
      <w:r>
        <w:rPr>
          <w:lang w:eastAsia="zh-CN"/>
        </w:rPr>
        <w:t>存在</w:t>
      </w:r>
      <m:oMath>
        <m:r>
          <w:rPr>
            <w:rFonts w:ascii="Cambria Math" w:hAnsi="Cambria Math"/>
            <w:lang w:eastAsia="zh-CN"/>
          </w:rPr>
          <m:t>x=p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,0&lt;p&lt;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,y=p</m:t>
        </m:r>
      </m:oMath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2ϕx-2πy</m:t>
        </m:r>
      </m:oMath>
      <w:r>
        <w:rPr>
          <w:lang w:eastAsia="zh-CN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>
        <w:rPr>
          <w:lang w:eastAsia="zh-CN"/>
        </w:rPr>
        <w:t xml:space="preserve"> </w:t>
      </w:r>
      <w:r>
        <w:rPr>
          <w:lang w:eastAsia="zh-CN"/>
        </w:rPr>
        <w:t>的差距在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以内</w:t>
      </w:r>
      <w:r>
        <w:rPr>
          <w:lang w:eastAsia="zh-CN"/>
        </w:rPr>
        <w:t xml:space="preserve">; </w:t>
      </w:r>
      <w:r>
        <w:rPr>
          <w:lang w:eastAsia="zh-CN"/>
        </w:rPr>
        <w:t>同时必有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-2π&lt;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 xml:space="preserve">, </w:t>
      </w:r>
      <w:r>
        <w:rPr>
          <w:lang w:eastAsia="zh-CN"/>
        </w:rPr>
        <w:t>否则</w:t>
      </w:r>
      <m:oMath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-1)ϕ≥2π</m:t>
        </m:r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再对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进行如上变换</w:t>
      </w:r>
      <w:r>
        <w:rPr>
          <w:lang w:eastAsia="zh-CN"/>
        </w:rPr>
        <w:t xml:space="preserve">, </w:t>
      </w:r>
      <w:r>
        <w:rPr>
          <w:lang w:eastAsia="zh-CN"/>
        </w:rPr>
        <w:t>可以继续保证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ϕ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4</m:t>
            </m:r>
          </m:den>
        </m:f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以此类推</w:t>
      </w:r>
      <w:r>
        <w:rPr>
          <w:lang w:eastAsia="zh-CN"/>
        </w:rPr>
        <w:t xml:space="preserve">, </w:t>
      </w:r>
      <w:r>
        <w:rPr>
          <w:lang w:eastAsia="zh-CN"/>
        </w:rPr>
        <w:t>可构造数列</w:t>
      </w:r>
      <m:oMath>
        <m:r>
          <w:rPr>
            <w:rFonts w:ascii="Cambria Math" w:hAnsi="Cambria Math"/>
            <w:lang w:eastAsia="zh-CN"/>
          </w:rPr>
          <m:t>{ϕ,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 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,⋯}</m:t>
        </m:r>
      </m:oMath>
      <w:r>
        <w:rPr>
          <w:lang w:eastAsia="zh-CN"/>
        </w:rPr>
        <w:t>是单调递减且有界的</w:t>
      </w:r>
      <w:r>
        <w:rPr>
          <w:lang w:eastAsia="zh-CN"/>
        </w:rPr>
        <w:t xml:space="preserve">, </w:t>
      </w:r>
      <w:r>
        <w:rPr>
          <w:lang w:eastAsia="zh-CN"/>
        </w:rPr>
        <w:t>故该数列收敛</w:t>
      </w:r>
      <w:r>
        <w:rPr>
          <w:lang w:eastAsia="zh-CN"/>
        </w:rPr>
        <w:t xml:space="preserve">. </w:t>
      </w:r>
      <w:r>
        <w:rPr>
          <w:lang w:eastAsia="zh-CN"/>
        </w:rPr>
        <w:t>该数列每一项都小于等于数列</w:t>
      </w:r>
      <m:oMath>
        <m:r>
          <w:rPr>
            <w:rFonts w:ascii="Cambria Math" w:hAnsi="Cambria Math"/>
            <w:lang w:eastAsia="zh-CN"/>
          </w:rPr>
          <m:t>{ϕ,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4</m:t>
            </m:r>
          </m:den>
        </m:f>
        <m:r>
          <w:rPr>
            <w:rFonts w:ascii="Cambria Math" w:hAnsi="Cambria Math"/>
            <w:lang w:eastAsia="zh-CN"/>
          </w:rPr>
          <m:t>,⋯,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n</m:t>
                </m:r>
              </m:sup>
            </m:sSup>
          </m:den>
        </m:f>
        <m:r>
          <w:rPr>
            <w:rFonts w:ascii="Cambria Math" w:hAnsi="Cambria Math"/>
            <w:lang w:eastAsia="zh-CN"/>
          </w:rPr>
          <m:t>,⋯}</m:t>
        </m:r>
      </m:oMath>
      <w:r>
        <w:rPr>
          <w:lang w:eastAsia="zh-CN"/>
        </w:rPr>
        <w:t>中的对应项</w:t>
      </w:r>
      <w:r>
        <w:rPr>
          <w:lang w:eastAsia="zh-CN"/>
        </w:rPr>
        <w:t xml:space="preserve">, </w:t>
      </w:r>
      <w:r>
        <w:rPr>
          <w:lang w:eastAsia="zh-CN"/>
        </w:rPr>
        <w:t>根据夹逼准则</w:t>
      </w:r>
      <w:r>
        <w:rPr>
          <w:lang w:eastAsia="zh-CN"/>
        </w:rPr>
        <w:t xml:space="preserve">, </w:t>
      </w:r>
      <w:r>
        <w:rPr>
          <w:lang w:eastAsia="zh-CN"/>
        </w:rPr>
        <w:t>因此</w:t>
      </w:r>
      <w:r>
        <w:rPr>
          <w:lang w:eastAsia="zh-CN"/>
        </w:rPr>
        <w:t xml:space="preserve">, </w:t>
      </w:r>
      <w:r>
        <w:rPr>
          <w:lang w:eastAsia="zh-CN"/>
        </w:rPr>
        <w:t>该数列收敛于</w:t>
      </w:r>
      <w:r>
        <w:rPr>
          <w:lang w:eastAsia="zh-CN"/>
        </w:rPr>
        <w:t xml:space="preserve">0. </w:t>
      </w:r>
      <w:r>
        <w:rPr>
          <w:lang w:eastAsia="zh-CN"/>
        </w:rPr>
        <w:t>故对于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∀ε</m:t>
        </m:r>
        <m:r>
          <w:rPr>
            <w:rFonts w:ascii="Cambria Math" w:hAnsi="Cambria Math"/>
            <w:lang w:eastAsia="zh-CN"/>
          </w:rPr>
          <m:t>&gt;0,∃x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,y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  <w:lang w:eastAsia="zh-CN"/>
          </w:rPr>
          <m:t>N</m:t>
        </m:r>
      </m:oMath>
      <w:r>
        <w:rPr>
          <w:lang w:eastAsia="zh-CN"/>
        </w:rPr>
        <w:t xml:space="preserve">, </w:t>
      </w:r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|&lt;ε</m:t>
        </m:r>
      </m:oMath>
      <w:r>
        <w:rPr>
          <w:lang w:eastAsia="zh-CN"/>
        </w:rPr>
        <w:t>.</w:t>
      </w:r>
    </w:p>
    <w:p w:rsidR="00A26A34" w:rsidRDefault="00A26A34">
      <w:pPr>
        <w:numPr>
          <w:ilvl w:val="0"/>
          <w:numId w:val="1"/>
        </w:numPr>
        <w:rPr>
          <w:lang w:eastAsia="zh-CN"/>
        </w:rPr>
      </w:pPr>
    </w:p>
    <w:p w:rsidR="00A26A34" w:rsidRDefault="00EC139D" w:rsidP="00A65EED">
      <w:pPr>
        <w:pStyle w:val="4"/>
      </w:pPr>
      <w:bookmarkStart w:id="33" w:name="header-n213"/>
      <w:bookmarkEnd w:id="32"/>
      <w:r>
        <w:t>4.3 狭缝宽度有限的一般情况</w:t>
      </w:r>
    </w:p>
    <w:p w:rsidR="00A26A34" w:rsidRDefault="00EC139D" w:rsidP="00EC139D">
      <w:pPr>
        <w:pStyle w:val="FirstParagraph"/>
      </w:pPr>
      <w:r>
        <w:t>对于情况</w:t>
      </w:r>
      <m:oMath>
        <m:r>
          <w:rPr>
            <w:rFonts w:ascii="Cambria Math" w:hAnsi="Cambria Math"/>
          </w:rPr>
          <m:t>∘Spec</m:t>
        </m:r>
      </m:oMath>
      <w:r>
        <w:t xml:space="preserve">, </w:t>
      </w:r>
      <m:oMath>
        <m:r>
          <w:rPr>
            <w:rFonts w:ascii="Cambria Math" w:hAnsi="Cambria Math"/>
          </w:rPr>
          <m:t>2nϕ=2kπ</m:t>
        </m:r>
      </m:oMath>
      <w:r>
        <w:t>, 对于随机给定的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狭缝包含任意一个反射点的概率为</w:t>
      </w:r>
      <m:oMath>
        <m:r>
          <m:rPr>
            <m:nor/>
          </m:rPr>
          <m:t>max</m:t>
        </m:r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nδ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  <m:r>
          <w:rPr>
            <w:rFonts w:ascii="Cambria Math" w:hAnsi="Cambria Math"/>
          </w:rPr>
          <m:t>,1)</m:t>
        </m:r>
      </m:oMath>
      <w:r>
        <w:t>, 故有有限的概率可以反射出.</w:t>
      </w:r>
    </w:p>
    <w:p w:rsidR="00A26A34" w:rsidRDefault="00EC139D" w:rsidP="00EC139D">
      <w:pPr>
        <w:pStyle w:val="a1"/>
      </w:pPr>
      <w:r>
        <w:t>其他情况, 根据4.2中的结论, 一定可以反射出.</w:t>
      </w:r>
    </w:p>
    <w:p w:rsidR="00A26A34" w:rsidRDefault="00EC139D" w:rsidP="00EC139D">
      <w:pPr>
        <w:pStyle w:val="a1"/>
      </w:pPr>
      <w:r>
        <w:t>固定特定的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=1.5</m:t>
        </m:r>
      </m:oMath>
      <w:r>
        <w:t>, 对宽度的变换为时间进行画图. 代码如下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clear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clc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deltaSet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1.5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deltaSet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[]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while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&gt;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||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thetaPoint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&amp;&amp;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mod</w:t>
      </w:r>
      <w:r w:rsidRPr="00C97F2E">
        <w:rPr>
          <w:rStyle w:val="NormalTok"/>
          <w:sz w:val="16"/>
          <w:szCs w:val="18"/>
        </w:rPr>
        <w:t>((</w:t>
      </w:r>
      <w:r w:rsidRPr="00C97F2E">
        <w:rPr>
          <w:rStyle w:val="VariableTok"/>
          <w:sz w:val="16"/>
          <w:szCs w:val="18"/>
        </w:rPr>
        <w:t>reflectionAngle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phiPoint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semilogy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xlabel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"\phi"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ylabel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"x"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lastRenderedPageBreak/>
        <w:t xml:space="preserve">    </w:t>
      </w:r>
      <w:r w:rsidRPr="00C97F2E">
        <w:rPr>
          <w:rStyle w:val="VariableTok"/>
          <w:sz w:val="16"/>
          <w:szCs w:val="18"/>
        </w:rPr>
        <w:t>titleText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"\delta = 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round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title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VariableTok"/>
          <w:sz w:val="16"/>
          <w:szCs w:val="18"/>
        </w:rPr>
        <w:t>titleText</w:t>
      </w:r>
      <w:r w:rsidRPr="00C97F2E">
        <w:rPr>
          <w:rStyle w:val="NormalTok"/>
          <w:sz w:val="16"/>
          <w:szCs w:val="18"/>
        </w:rPr>
        <w:t>])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axis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saveas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gcf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"fig5-"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'.jpg'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C97F2E">
        <w:rPr>
          <w:rStyle w:val="KeywordTok"/>
          <w:sz w:val="16"/>
          <w:szCs w:val="18"/>
        </w:rPr>
        <w:t>End</w:t>
      </w:r>
    </w:p>
    <w:p w:rsidR="00C97F2E" w:rsidRDefault="00C97F2E" w:rsidP="00C97F2E">
      <w:pPr>
        <w:pStyle w:val="SourceCode"/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spacing w:after="0"/>
        <w:rPr>
          <w:sz w:val="18"/>
          <w:szCs w:val="18"/>
        </w:rPr>
      </w:pPr>
    </w:p>
    <w:p w:rsidR="00C97F2E" w:rsidRDefault="00EC139D" w:rsidP="00C97F2E">
      <w:pPr>
        <w:pStyle w:val="FirstParagraph"/>
      </w:pP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1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19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4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84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14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299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A26A34" w:rsidP="00EC139D">
      <w:pPr>
        <w:pStyle w:val="a1"/>
      </w:pPr>
    </w:p>
    <w:p w:rsidR="00705FAC" w:rsidRPr="008A6140" w:rsidRDefault="00705FAC" w:rsidP="00705FAC">
      <w:pPr>
        <w:pStyle w:val="2"/>
      </w:pPr>
      <w:bookmarkStart w:id="34" w:name="OLE_LINK15"/>
      <w:bookmarkStart w:id="35" w:name="OLE_LINK16"/>
      <w:bookmarkStart w:id="36" w:name="header-n219"/>
      <w:bookmarkStart w:id="37" w:name="_Toc60887128"/>
      <w:bookmarkEnd w:id="17"/>
      <w:bookmarkEnd w:id="33"/>
      <w:r>
        <w:rPr>
          <w:rFonts w:hint="eastAsia"/>
        </w:rPr>
        <w:t>总结与反思</w:t>
      </w:r>
      <w:bookmarkEnd w:id="37"/>
    </w:p>
    <w:bookmarkEnd w:id="34"/>
    <w:bookmarkEnd w:id="35"/>
    <w:p w:rsidR="00A26A34" w:rsidRDefault="00EC139D" w:rsidP="00EC139D">
      <w:pPr>
        <w:pStyle w:val="FirstParagraph"/>
      </w:pPr>
      <w:r>
        <w:t>综上所述, 对于狭缝宽度为0的情况, 仅有可数个发射角度可以使小球射出; 对于任意小的宽度, 仅有可数个发射角度不能使小球射出; 对于有限小的宽度, 对于随机的狭缝位置, 所有的角度都可能使小球射出; 但有可数个发射角度小球仅仅是有概率射出, 其他的则是必定射出.</w:t>
      </w:r>
    </w:p>
    <w:p w:rsidR="00A26A34" w:rsidRDefault="00EC139D" w:rsidP="00EC139D">
      <w:pPr>
        <w:pStyle w:val="a1"/>
      </w:pPr>
      <w:r>
        <w:t>本文针对实验结果, 着重分析了狭缝宽度为零情况下射出前反弹次数和发射角度、狭缝位置的关系, 给出了具体的表达式; 以及宽度为有限的情况下, 对于反射角度和</w:t>
      </w:r>
      <m:oMath>
        <m:r>
          <w:rPr>
            <w:rFonts w:ascii="Cambria Math" w:hAnsi="Cambria Math"/>
          </w:rPr>
          <m:t>π</m:t>
        </m:r>
      </m:oMath>
      <w:r>
        <w:t>的比值为有理数式射出概率的公式. 理论推导, 公式和实验数据相符.</w:t>
      </w:r>
    </w:p>
    <w:p w:rsidR="00A26A34" w:rsidRDefault="00EC139D" w:rsidP="00EC139D">
      <w:pPr>
        <w:pStyle w:val="a1"/>
      </w:pPr>
      <w:r>
        <w:t>在数学实验中, 我进一步学会了理论与实践结合的方式, 同时加深了对数学软件运用的理解与课上知识的熟练运用. 不过, 在实验过程中, 我难免遇到了软件不熟练, 以至于先用Python写一遍后来翻译成Matlab的过程; 以及对理论推导不够深入的问题. 但总之, 此次数学实验给今后的运用带来很好的价值.</w:t>
      </w:r>
      <w:bookmarkEnd w:id="0"/>
      <w:bookmarkEnd w:id="5"/>
      <w:bookmarkEnd w:id="36"/>
    </w:p>
    <w:sectPr w:rsidR="00A26A34" w:rsidSect="004329AE"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800" w:bottom="1440" w:left="180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A257B" w:rsidRDefault="002A257B">
      <w:pPr>
        <w:spacing w:after="0"/>
      </w:pPr>
      <w:r>
        <w:separator/>
      </w:r>
    </w:p>
  </w:endnote>
  <w:endnote w:type="continuationSeparator" w:id="0">
    <w:p w:rsidR="002A257B" w:rsidRDefault="002A25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3754FEB1-A108-6E40-A886-65BD254680F7}"/>
    <w:embedBold r:id="rId2" w:fontKey="{78DAA2EE-9437-4544-9A6E-71F149478786}"/>
    <w:embedItalic r:id="rId3" w:fontKey="{AAAFB074-95FE-E747-8353-6B4FEE5461DB}"/>
    <w:embedBoldItalic r:id="rId4" w:fontKey="{11161C9F-8A25-654B-B555-854648F27C9F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5" w:fontKey="{7DE37BCA-C6FF-0B4D-A3C7-CF5EE18CDA2A}"/>
    <w:embedBold r:id="rId6" w:fontKey="{567CEFBB-6D76-B642-ACC2-D5B1357CFD48}"/>
    <w:embedItalic r:id="rId7" w:fontKey="{A2D8ACC9-8E71-8646-BC61-280399C0709F}"/>
    <w:embedBoldItalic r:id="rId8" w:fontKey="{710F60B5-9DDF-5446-B5A6-9BC834366136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9" w:fontKey="{CC1F012D-0D85-9B45-B1FD-2F6E8ADE6700}"/>
    <w:embedBold r:id="rId10" w:fontKey="{0AE51609-D16C-C640-B1A9-7CCF866A1376}"/>
    <w:embedItalic r:id="rId11" w:fontKey="{1D0EFF9B-C5FA-4645-8F23-317E04D68B82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2" w:subsetted="1" w:fontKey="{6C882E95-985B-BA41-8FB0-F17D9D0CE3BF}"/>
  </w:font>
  <w:font w:name="苹方-简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iti SC Medium">
    <w:altName w:val="HEITI S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  <w:embedRegular r:id="rId15" w:fontKey="{27148B92-79EA-7846-B296-86E4620EAE89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073CB573-0623-2546-9482-BAE45E244512}"/>
    <w:embedItalic r:id="rId17" w:fontKey="{EB8CC353-A988-D946-A9A3-F6636E6D62B3}"/>
  </w:font>
  <w:font w:name="PingFang SC Light">
    <w:altName w:val="PINGFANG SC LIGHT"/>
    <w:panose1 w:val="020B03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772056925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:rsidR="00342AA8" w:rsidRDefault="00342AA8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:rsidR="00342AA8" w:rsidRDefault="00342AA8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-215348905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:rsidR="00342AA8" w:rsidRDefault="00342AA8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3</w:t>
        </w:r>
        <w:r>
          <w:rPr>
            <w:rStyle w:val="af5"/>
          </w:rPr>
          <w:fldChar w:fldCharType="end"/>
        </w:r>
      </w:p>
    </w:sdtContent>
  </w:sdt>
  <w:p w:rsidR="00342AA8" w:rsidRDefault="00342AA8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-1170715219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:rsidR="004329AE" w:rsidRDefault="004329AE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1</w:t>
        </w:r>
        <w:r>
          <w:rPr>
            <w:rStyle w:val="af5"/>
          </w:rPr>
          <w:fldChar w:fldCharType="end"/>
        </w:r>
      </w:p>
    </w:sdtContent>
  </w:sdt>
  <w:p w:rsidR="004329AE" w:rsidRDefault="004329A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A257B" w:rsidRDefault="002A257B">
      <w:r>
        <w:separator/>
      </w:r>
    </w:p>
  </w:footnote>
  <w:footnote w:type="continuationSeparator" w:id="0">
    <w:p w:rsidR="002A257B" w:rsidRDefault="002A25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E4EAD" w:rsidRPr="004329AE" w:rsidRDefault="004329AE">
    <w:pPr>
      <w:pStyle w:val="af1"/>
      <w:rPr>
        <w:rFonts w:ascii="PingFang SC Light" w:eastAsia="PingFang SC Light" w:hAnsi="PingFang SC Light"/>
      </w:rPr>
    </w:pPr>
    <w:r w:rsidRPr="004329AE">
      <w:rPr>
        <w:rFonts w:ascii="PingFang SC Light" w:eastAsia="PingFang SC Light" w:hAnsi="PingFang SC Light" w:hint="eastAsia"/>
        <w:lang w:eastAsia="zh-CN"/>
      </w:rPr>
      <w:t>数学实验报告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29AE" w:rsidRDefault="004329AE" w:rsidP="004329AE">
    <w:pPr>
      <w:pStyle w:val="af1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EF2022C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5F65111"/>
    <w:multiLevelType w:val="hybridMultilevel"/>
    <w:tmpl w:val="A202B3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9E4553"/>
    <w:multiLevelType w:val="hybridMultilevel"/>
    <w:tmpl w:val="C576D33A"/>
    <w:lvl w:ilvl="0" w:tplc="01D48996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E6E34"/>
    <w:multiLevelType w:val="hybridMultilevel"/>
    <w:tmpl w:val="4014D408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641892"/>
    <w:multiLevelType w:val="hybridMultilevel"/>
    <w:tmpl w:val="C302CDEC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CF4A59"/>
    <w:multiLevelType w:val="hybridMultilevel"/>
    <w:tmpl w:val="ECBA529A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2357A3"/>
    <w:multiLevelType w:val="hybridMultilevel"/>
    <w:tmpl w:val="BAC6D85C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074E95"/>
    <w:multiLevelType w:val="hybridMultilevel"/>
    <w:tmpl w:val="BE02F348"/>
    <w:lvl w:ilvl="0" w:tplc="C18CBFC4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1AE401"/>
    <w:multiLevelType w:val="multilevel"/>
    <w:tmpl w:val="887C705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" w15:restartNumberingAfterBreak="0">
    <w:nsid w:val="6B7E09B2"/>
    <w:multiLevelType w:val="hybridMultilevel"/>
    <w:tmpl w:val="02109C78"/>
    <w:lvl w:ilvl="0" w:tplc="0A1C0EE6">
      <w:start w:val="1"/>
      <w:numFmt w:val="decimal"/>
      <w:lvlText w:val="%1"/>
      <w:lvlJc w:val="right"/>
      <w:pPr>
        <w:ind w:left="420" w:hanging="132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1315DCA"/>
    <w:multiLevelType w:val="multilevel"/>
    <w:tmpl w:val="1444FBC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7EA66B03"/>
    <w:multiLevelType w:val="hybridMultilevel"/>
    <w:tmpl w:val="54722370"/>
    <w:lvl w:ilvl="0" w:tplc="FB3CB2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2"/>
  </w:num>
  <w:num w:numId="6">
    <w:abstractNumId w:val="9"/>
  </w:num>
  <w:num w:numId="7">
    <w:abstractNumId w:val="4"/>
  </w:num>
  <w:num w:numId="8">
    <w:abstractNumId w:val="7"/>
  </w:num>
  <w:num w:numId="9">
    <w:abstractNumId w:val="1"/>
  </w:num>
  <w:num w:numId="10">
    <w:abstractNumId w:val="3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F7BAF"/>
    <w:rsid w:val="002A257B"/>
    <w:rsid w:val="002E4EAD"/>
    <w:rsid w:val="00303C71"/>
    <w:rsid w:val="00342AA8"/>
    <w:rsid w:val="003A4676"/>
    <w:rsid w:val="003B3EB3"/>
    <w:rsid w:val="003E2938"/>
    <w:rsid w:val="004329AE"/>
    <w:rsid w:val="00455D1D"/>
    <w:rsid w:val="004E29B3"/>
    <w:rsid w:val="00590D07"/>
    <w:rsid w:val="006D28BF"/>
    <w:rsid w:val="00705FAC"/>
    <w:rsid w:val="00726659"/>
    <w:rsid w:val="00784D58"/>
    <w:rsid w:val="007B7CC6"/>
    <w:rsid w:val="008A6140"/>
    <w:rsid w:val="008D316B"/>
    <w:rsid w:val="008D6863"/>
    <w:rsid w:val="00A26A34"/>
    <w:rsid w:val="00A61682"/>
    <w:rsid w:val="00A65339"/>
    <w:rsid w:val="00A65EED"/>
    <w:rsid w:val="00B56ACF"/>
    <w:rsid w:val="00B86B75"/>
    <w:rsid w:val="00BC48D5"/>
    <w:rsid w:val="00C27D0F"/>
    <w:rsid w:val="00C36279"/>
    <w:rsid w:val="00C97F2E"/>
    <w:rsid w:val="00CA3A3F"/>
    <w:rsid w:val="00CB1326"/>
    <w:rsid w:val="00D83F4B"/>
    <w:rsid w:val="00DE5D62"/>
    <w:rsid w:val="00E259E6"/>
    <w:rsid w:val="00E315A3"/>
    <w:rsid w:val="00EC139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72DBE5A-4CC5-5B4A-B42A-1FF723C66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1"/>
    <w:uiPriority w:val="9"/>
    <w:qFormat/>
    <w:rsid w:val="008A6140"/>
    <w:pPr>
      <w:ind w:firstLine="720"/>
      <w:outlineLvl w:val="0"/>
    </w:pPr>
    <w:rPr>
      <w:rFonts w:ascii="苹方-简" w:eastAsia="苹方-简" w:hAnsi="苹方-简"/>
      <w:sz w:val="52"/>
      <w:szCs w:val="52"/>
      <w:lang w:eastAsia="zh-CN"/>
    </w:rPr>
  </w:style>
  <w:style w:type="paragraph" w:styleId="2">
    <w:name w:val="heading 2"/>
    <w:basedOn w:val="a"/>
    <w:next w:val="a1"/>
    <w:link w:val="20"/>
    <w:uiPriority w:val="9"/>
    <w:unhideWhenUsed/>
    <w:qFormat/>
    <w:rsid w:val="008A6140"/>
    <w:pPr>
      <w:keepNext/>
      <w:keepLines/>
      <w:spacing w:before="200" w:after="0"/>
      <w:ind w:left="360" w:hanging="360"/>
      <w:outlineLvl w:val="1"/>
    </w:pPr>
    <w:rPr>
      <w:rFonts w:ascii="苹方-简" w:eastAsia="苹方-简" w:hAnsi="苹方-简" w:cstheme="majorBidi"/>
      <w:b/>
      <w:bCs/>
      <w:color w:val="4F81BD" w:themeColor="accent1"/>
      <w:sz w:val="36"/>
      <w:szCs w:val="36"/>
      <w:lang w:eastAsia="zh-CN"/>
    </w:rPr>
  </w:style>
  <w:style w:type="paragraph" w:styleId="3">
    <w:name w:val="heading 3"/>
    <w:basedOn w:val="a"/>
    <w:next w:val="a1"/>
    <w:uiPriority w:val="9"/>
    <w:unhideWhenUsed/>
    <w:qFormat/>
    <w:rsid w:val="008A6140"/>
    <w:pPr>
      <w:keepNext/>
      <w:keepLines/>
      <w:numPr>
        <w:numId w:val="5"/>
      </w:numPr>
      <w:spacing w:before="200" w:after="0"/>
      <w:outlineLvl w:val="2"/>
    </w:pPr>
    <w:rPr>
      <w:rFonts w:ascii="苹方-简" w:eastAsia="苹方-简" w:hAnsi="苹方-简" w:cstheme="majorBidi"/>
      <w:b/>
      <w:bCs/>
      <w:color w:val="262626" w:themeColor="text1" w:themeTint="D9"/>
      <w:sz w:val="28"/>
      <w:szCs w:val="28"/>
      <w:lang w:eastAsia="zh-CN"/>
    </w:rPr>
  </w:style>
  <w:style w:type="paragraph" w:styleId="4">
    <w:name w:val="heading 4"/>
    <w:basedOn w:val="a"/>
    <w:next w:val="a1"/>
    <w:uiPriority w:val="9"/>
    <w:unhideWhenUsed/>
    <w:qFormat/>
    <w:rsid w:val="00A65EED"/>
    <w:pPr>
      <w:keepNext/>
      <w:keepLines/>
      <w:spacing w:before="360" w:after="0"/>
      <w:outlineLvl w:val="3"/>
    </w:pPr>
    <w:rPr>
      <w:rFonts w:ascii="苹方-简" w:eastAsia="苹方-简" w:hAnsi="苹方-简" w:cstheme="majorBidi"/>
      <w:b/>
      <w:iCs/>
      <w:color w:val="404040" w:themeColor="text1" w:themeTint="BF"/>
      <w:lang w:eastAsia="zh-CN"/>
    </w:rPr>
  </w:style>
  <w:style w:type="paragraph" w:styleId="5">
    <w:name w:val="heading 5"/>
    <w:basedOn w:val="a"/>
    <w:next w:val="a1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1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1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1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1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"/>
    <w:link w:val="a5"/>
    <w:qFormat/>
    <w:rsid w:val="00EC139D"/>
    <w:pPr>
      <w:spacing w:before="180" w:after="180"/>
    </w:pPr>
    <w:rPr>
      <w:rFonts w:ascii="苹方-简" w:eastAsia="苹方-简" w:hAnsi="苹方-简"/>
      <w:sz w:val="21"/>
      <w:szCs w:val="21"/>
      <w:lang w:eastAsia="zh-CN"/>
    </w:r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0">
    <w:name w:val="Title"/>
    <w:basedOn w:val="a"/>
    <w:next w:val="a1"/>
    <w:qFormat/>
    <w:rsid w:val="00EC139D"/>
    <w:pPr>
      <w:keepNext/>
      <w:keepLines/>
      <w:spacing w:before="480" w:after="240"/>
    </w:pPr>
    <w:rPr>
      <w:rFonts w:ascii="Heiti SC Medium" w:eastAsia="Heiti SC Medium" w:hAnsi="Heiti SC Medium" w:cs="Heiti SC Medium"/>
      <w:b/>
      <w:bCs/>
      <w:color w:val="000000" w:themeColor="text1"/>
      <w:sz w:val="36"/>
      <w:szCs w:val="36"/>
    </w:rPr>
  </w:style>
  <w:style w:type="paragraph" w:styleId="a6">
    <w:name w:val="Subtitle"/>
    <w:basedOn w:val="a0"/>
    <w:next w:val="a1"/>
    <w:qFormat/>
    <w:pPr>
      <w:spacing w:before="240"/>
      <w:jc w:val="center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7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1"/>
    <w:next w:val="a1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2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1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5">
    <w:name w:val="正文文本 字符"/>
    <w:basedOn w:val="a2"/>
    <w:link w:val="a1"/>
    <w:rsid w:val="00EC139D"/>
    <w:rPr>
      <w:rFonts w:ascii="苹方-简" w:eastAsia="苹方-简" w:hAnsi="苹方-简"/>
      <w:sz w:val="21"/>
      <w:szCs w:val="21"/>
      <w:lang w:eastAsia="zh-CN"/>
    </w:rPr>
  </w:style>
  <w:style w:type="character" w:styleId="af">
    <w:name w:val="Unresolved Mention"/>
    <w:basedOn w:val="a2"/>
    <w:uiPriority w:val="99"/>
    <w:semiHidden/>
    <w:unhideWhenUsed/>
    <w:rsid w:val="008A6140"/>
    <w:rPr>
      <w:color w:val="605E5C"/>
      <w:shd w:val="clear" w:color="auto" w:fill="E1DFDD"/>
    </w:rPr>
  </w:style>
  <w:style w:type="paragraph" w:styleId="af0">
    <w:name w:val="List Paragraph"/>
    <w:basedOn w:val="a"/>
    <w:rsid w:val="003B3EB3"/>
    <w:pPr>
      <w:ind w:firstLineChars="200" w:firstLine="420"/>
    </w:pPr>
  </w:style>
  <w:style w:type="character" w:customStyle="1" w:styleId="20">
    <w:name w:val="标题 2 字符"/>
    <w:basedOn w:val="a2"/>
    <w:link w:val="2"/>
    <w:uiPriority w:val="9"/>
    <w:rsid w:val="00705FAC"/>
    <w:rPr>
      <w:rFonts w:ascii="苹方-简" w:eastAsia="苹方-简" w:hAnsi="苹方-简" w:cstheme="majorBidi"/>
      <w:b/>
      <w:bCs/>
      <w:color w:val="4F81BD" w:themeColor="accent1"/>
      <w:sz w:val="36"/>
      <w:szCs w:val="36"/>
      <w:lang w:eastAsia="zh-CN"/>
    </w:rPr>
  </w:style>
  <w:style w:type="paragraph" w:styleId="af1">
    <w:name w:val="header"/>
    <w:basedOn w:val="a"/>
    <w:link w:val="af2"/>
    <w:unhideWhenUsed/>
    <w:rsid w:val="002E4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2"/>
    <w:link w:val="af1"/>
    <w:rsid w:val="002E4EAD"/>
    <w:rPr>
      <w:sz w:val="18"/>
      <w:szCs w:val="18"/>
    </w:rPr>
  </w:style>
  <w:style w:type="paragraph" w:styleId="af3">
    <w:name w:val="footer"/>
    <w:basedOn w:val="a"/>
    <w:link w:val="af4"/>
    <w:unhideWhenUsed/>
    <w:rsid w:val="002E4E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4">
    <w:name w:val="页脚 字符"/>
    <w:basedOn w:val="a2"/>
    <w:link w:val="af3"/>
    <w:rsid w:val="002E4EAD"/>
    <w:rPr>
      <w:sz w:val="18"/>
      <w:szCs w:val="18"/>
    </w:rPr>
  </w:style>
  <w:style w:type="character" w:styleId="af5">
    <w:name w:val="page number"/>
    <w:basedOn w:val="a2"/>
    <w:semiHidden/>
    <w:unhideWhenUsed/>
    <w:rsid w:val="004329AE"/>
  </w:style>
  <w:style w:type="paragraph" w:styleId="TOC1">
    <w:name w:val="toc 1"/>
    <w:basedOn w:val="a"/>
    <w:next w:val="a"/>
    <w:autoRedefine/>
    <w:uiPriority w:val="39"/>
    <w:unhideWhenUsed/>
    <w:rsid w:val="00342AA8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342AA8"/>
    <w:pPr>
      <w:spacing w:after="0"/>
    </w:pPr>
    <w:rPr>
      <w:b/>
      <w:bCs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342AA8"/>
    <w:pPr>
      <w:spacing w:after="0"/>
    </w:pPr>
    <w:rPr>
      <w:smallCaps/>
      <w:sz w:val="22"/>
      <w:szCs w:val="22"/>
    </w:rPr>
  </w:style>
  <w:style w:type="paragraph" w:styleId="TOC4">
    <w:name w:val="toc 4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5">
    <w:name w:val="toc 5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6">
    <w:name w:val="toc 6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7">
    <w:name w:val="toc 7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8">
    <w:name w:val="toc 8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9">
    <w:name w:val="toc 9"/>
    <w:basedOn w:val="a"/>
    <w:next w:val="a"/>
    <w:autoRedefine/>
    <w:unhideWhenUsed/>
    <w:rsid w:val="00342AA8"/>
    <w:pPr>
      <w:spacing w:after="0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33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0198">
                  <w:marLeft w:val="0"/>
                  <w:marRight w:val="0"/>
                  <w:marTop w:val="0"/>
                  <w:marBottom w:val="0"/>
                  <w:divBdr>
                    <w:top w:val="single" w:sz="6" w:space="0" w:color="EEF2F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theme" Target="theme/theme1.xml"/><Relationship Id="rId21" Type="http://schemas.openxmlformats.org/officeDocument/2006/relationships/image" Target="media/image13.jp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header" Target="header1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2.xml"/><Relationship Id="rId8" Type="http://schemas.openxmlformats.org/officeDocument/2006/relationships/hyperlink" Target="https://github.com/endaytrer/math-experiment-final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F7CAF2-E4A8-0F4B-AB9F-B4A0D6D98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2800</Words>
  <Characters>6639</Characters>
  <Application>Microsoft Office Word</Application>
  <DocSecurity>0</DocSecurity>
  <Lines>316</Lines>
  <Paragraphs>111</Paragraphs>
  <ScaleCrop>false</ScaleCrop>
  <Company/>
  <LinksUpToDate>false</LinksUpToDate>
  <CharactersWithSpaces>9328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Gu Zhenrong</dc:creator>
  <cp:keywords/>
  <cp:lastModifiedBy>Gu Zhenrong</cp:lastModifiedBy>
  <cp:revision>6</cp:revision>
  <cp:lastPrinted>2021-01-06T20:43:00Z</cp:lastPrinted>
  <dcterms:created xsi:type="dcterms:W3CDTF">2021-01-06T20:43:00Z</dcterms:created>
  <dcterms:modified xsi:type="dcterms:W3CDTF">2021-01-06T20:45:00Z</dcterms:modified>
</cp:coreProperties>
</file>